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09" w:rsidRPr="00A83198" w:rsidRDefault="00B31309" w:rsidP="00A831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Akými pravidlami sa riadia pravidlá?</w:t>
      </w:r>
    </w:p>
    <w:p w:rsidR="004024DD" w:rsidRPr="00A83198" w:rsidRDefault="004024DD" w:rsidP="00A831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024DD" w:rsidRPr="00A83198" w:rsidRDefault="004024DD" w:rsidP="00A831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Ing. arch. Lýdia Kubeková</w:t>
      </w:r>
      <w:r w:rsidR="00291C24" w:rsidRPr="00A83198">
        <w:rPr>
          <w:rFonts w:ascii="Times New Roman" w:hAnsi="Times New Roman"/>
          <w:sz w:val="24"/>
          <w:szCs w:val="24"/>
        </w:rPr>
        <w:t xml:space="preserve">, </w:t>
      </w:r>
      <w:r w:rsidRPr="00A83198">
        <w:rPr>
          <w:rFonts w:ascii="Times New Roman" w:hAnsi="Times New Roman"/>
          <w:sz w:val="24"/>
          <w:szCs w:val="24"/>
        </w:rPr>
        <w:t>Pamiatkový úrad Slovenskej republiky</w:t>
      </w:r>
    </w:p>
    <w:p w:rsidR="004024DD" w:rsidRPr="00A83198" w:rsidRDefault="004024DD" w:rsidP="00A831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024DD" w:rsidRPr="00A83198" w:rsidRDefault="004024DD" w:rsidP="00A831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Abstrakt:</w:t>
      </w:r>
    </w:p>
    <w:p w:rsidR="004024DD" w:rsidRPr="00A83198" w:rsidRDefault="00291C24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Cieľom príspevku je bližšie predstaviť zákon o ochrane pamiatkového fondu v</w:t>
      </w:r>
      <w:r w:rsidR="004976E9" w:rsidRPr="00A83198">
        <w:rPr>
          <w:rFonts w:ascii="Times New Roman" w:hAnsi="Times New Roman"/>
          <w:sz w:val="24"/>
          <w:szCs w:val="24"/>
        </w:rPr>
        <w:t>o vzťahu</w:t>
      </w:r>
      <w:r w:rsidRPr="00A83198">
        <w:rPr>
          <w:rFonts w:ascii="Times New Roman" w:hAnsi="Times New Roman"/>
          <w:sz w:val="24"/>
          <w:szCs w:val="24"/>
        </w:rPr>
        <w:t xml:space="preserve"> k</w:t>
      </w:r>
      <w:r w:rsidR="004976E9" w:rsidRPr="00A83198">
        <w:rPr>
          <w:rFonts w:ascii="Times New Roman" w:hAnsi="Times New Roman"/>
          <w:sz w:val="24"/>
          <w:szCs w:val="24"/>
        </w:rPr>
        <w:t xml:space="preserve"> chráneným pamiatkovým územiam. </w:t>
      </w:r>
      <w:r w:rsidR="000D1D17">
        <w:rPr>
          <w:rFonts w:ascii="Times New Roman" w:hAnsi="Times New Roman"/>
          <w:sz w:val="24"/>
          <w:szCs w:val="24"/>
        </w:rPr>
        <w:t>Poukázať na p</w:t>
      </w:r>
      <w:r w:rsidR="00A8049D" w:rsidRPr="00A83198">
        <w:rPr>
          <w:rFonts w:ascii="Times New Roman" w:hAnsi="Times New Roman"/>
          <w:sz w:val="24"/>
          <w:szCs w:val="24"/>
        </w:rPr>
        <w:t>ravidl</w:t>
      </w:r>
      <w:r w:rsidR="000D1D17">
        <w:rPr>
          <w:rFonts w:ascii="Times New Roman" w:hAnsi="Times New Roman"/>
          <w:sz w:val="24"/>
          <w:szCs w:val="24"/>
        </w:rPr>
        <w:t>á</w:t>
      </w:r>
      <w:r w:rsidR="00A8049D" w:rsidRPr="00A83198">
        <w:rPr>
          <w:rFonts w:ascii="Times New Roman" w:hAnsi="Times New Roman"/>
          <w:sz w:val="24"/>
          <w:szCs w:val="24"/>
        </w:rPr>
        <w:t xml:space="preserve"> tvorby zásad ochrany pamiatkových území z hľadiska právnych predpisov </w:t>
      </w:r>
      <w:r w:rsidR="000D1D17">
        <w:rPr>
          <w:rFonts w:ascii="Times New Roman" w:hAnsi="Times New Roman"/>
          <w:sz w:val="24"/>
          <w:szCs w:val="24"/>
        </w:rPr>
        <w:t>a na príklade z praxe vysvetliť základnú štruktúru dokumentu. To všetko v</w:t>
      </w:r>
      <w:r w:rsidR="00A8049D" w:rsidRPr="00A83198">
        <w:rPr>
          <w:rFonts w:ascii="Times New Roman" w:hAnsi="Times New Roman"/>
          <w:sz w:val="24"/>
          <w:szCs w:val="24"/>
        </w:rPr>
        <w:t xml:space="preserve"> príspevku vedúc</w:t>
      </w:r>
      <w:r w:rsidR="000D1D17">
        <w:rPr>
          <w:rFonts w:ascii="Times New Roman" w:hAnsi="Times New Roman"/>
          <w:sz w:val="24"/>
          <w:szCs w:val="24"/>
        </w:rPr>
        <w:t>ej</w:t>
      </w:r>
      <w:r w:rsidR="00A8049D" w:rsidRPr="00A83198">
        <w:rPr>
          <w:rFonts w:ascii="Times New Roman" w:hAnsi="Times New Roman"/>
          <w:sz w:val="24"/>
          <w:szCs w:val="24"/>
        </w:rPr>
        <w:t xml:space="preserve"> odboru preskúmavania výkonu štátnej správy na Pamiatkovom úrade Slovenskej republiky. </w:t>
      </w:r>
    </w:p>
    <w:p w:rsidR="001E78F3" w:rsidRPr="00A83198" w:rsidRDefault="001E78F3" w:rsidP="00A831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024DD" w:rsidRPr="00A83198" w:rsidRDefault="004024DD" w:rsidP="00A831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Kľúčové slová:</w:t>
      </w:r>
    </w:p>
    <w:p w:rsidR="004024DD" w:rsidRPr="00A83198" w:rsidRDefault="001278B4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P</w:t>
      </w:r>
      <w:r w:rsidR="001E78F3" w:rsidRPr="00A83198">
        <w:rPr>
          <w:rFonts w:ascii="Times New Roman" w:hAnsi="Times New Roman"/>
          <w:sz w:val="24"/>
          <w:szCs w:val="24"/>
        </w:rPr>
        <w:t>amiatkový fond</w:t>
      </w:r>
      <w:r w:rsidRPr="00A83198">
        <w:rPr>
          <w:rFonts w:ascii="Times New Roman" w:hAnsi="Times New Roman"/>
          <w:sz w:val="24"/>
          <w:szCs w:val="24"/>
        </w:rPr>
        <w:t>. O</w:t>
      </w:r>
      <w:r w:rsidR="001E78F3" w:rsidRPr="00A83198">
        <w:rPr>
          <w:rFonts w:ascii="Times New Roman" w:hAnsi="Times New Roman"/>
          <w:sz w:val="24"/>
          <w:szCs w:val="24"/>
        </w:rPr>
        <w:t>chrana pamiatkového fondu</w:t>
      </w:r>
      <w:r w:rsidRPr="00A83198">
        <w:rPr>
          <w:rFonts w:ascii="Times New Roman" w:hAnsi="Times New Roman"/>
          <w:sz w:val="24"/>
          <w:szCs w:val="24"/>
        </w:rPr>
        <w:t>.</w:t>
      </w:r>
      <w:r w:rsidR="001E78F3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P</w:t>
      </w:r>
      <w:r w:rsidR="001E78F3" w:rsidRPr="00A83198">
        <w:rPr>
          <w:rFonts w:ascii="Times New Roman" w:hAnsi="Times New Roman"/>
          <w:sz w:val="24"/>
          <w:szCs w:val="24"/>
        </w:rPr>
        <w:t>amiatková hodnota</w:t>
      </w:r>
      <w:r w:rsidRPr="00A83198">
        <w:rPr>
          <w:rFonts w:ascii="Times New Roman" w:hAnsi="Times New Roman"/>
          <w:sz w:val="24"/>
          <w:szCs w:val="24"/>
        </w:rPr>
        <w:t>. P</w:t>
      </w:r>
      <w:r w:rsidR="001E78F3" w:rsidRPr="00A83198">
        <w:rPr>
          <w:rFonts w:ascii="Times New Roman" w:hAnsi="Times New Roman"/>
          <w:sz w:val="24"/>
          <w:szCs w:val="24"/>
        </w:rPr>
        <w:t>amiatkové územie</w:t>
      </w:r>
      <w:r w:rsidRPr="00A83198">
        <w:rPr>
          <w:rFonts w:ascii="Times New Roman" w:hAnsi="Times New Roman"/>
          <w:sz w:val="24"/>
          <w:szCs w:val="24"/>
        </w:rPr>
        <w:t>.</w:t>
      </w:r>
      <w:r w:rsidR="001E78F3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P</w:t>
      </w:r>
      <w:r w:rsidR="001E78F3" w:rsidRPr="00A83198">
        <w:rPr>
          <w:rFonts w:ascii="Times New Roman" w:hAnsi="Times New Roman"/>
          <w:sz w:val="24"/>
          <w:szCs w:val="24"/>
        </w:rPr>
        <w:t>amiatková rezervácia</w:t>
      </w:r>
      <w:r w:rsidRPr="00A83198">
        <w:rPr>
          <w:rFonts w:ascii="Times New Roman" w:hAnsi="Times New Roman"/>
          <w:sz w:val="24"/>
          <w:szCs w:val="24"/>
        </w:rPr>
        <w:t>. P</w:t>
      </w:r>
      <w:r w:rsidR="001E78F3" w:rsidRPr="00A83198">
        <w:rPr>
          <w:rFonts w:ascii="Times New Roman" w:hAnsi="Times New Roman"/>
          <w:sz w:val="24"/>
          <w:szCs w:val="24"/>
        </w:rPr>
        <w:t>amiatková zóna</w:t>
      </w:r>
      <w:r w:rsidRPr="00A83198">
        <w:rPr>
          <w:rFonts w:ascii="Times New Roman" w:hAnsi="Times New Roman"/>
          <w:sz w:val="24"/>
          <w:szCs w:val="24"/>
        </w:rPr>
        <w:t>.</w:t>
      </w:r>
      <w:r w:rsidR="001E78F3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U</w:t>
      </w:r>
      <w:r w:rsidR="001E78F3" w:rsidRPr="00A83198">
        <w:rPr>
          <w:rFonts w:ascii="Times New Roman" w:hAnsi="Times New Roman"/>
          <w:sz w:val="24"/>
          <w:szCs w:val="24"/>
        </w:rPr>
        <w:t>rbanistická hodnota</w:t>
      </w:r>
      <w:r w:rsidRPr="00A83198">
        <w:rPr>
          <w:rFonts w:ascii="Times New Roman" w:hAnsi="Times New Roman"/>
          <w:sz w:val="24"/>
          <w:szCs w:val="24"/>
        </w:rPr>
        <w:t>. Z</w:t>
      </w:r>
      <w:r w:rsidR="001E78F3" w:rsidRPr="00A83198">
        <w:rPr>
          <w:rFonts w:ascii="Times New Roman" w:hAnsi="Times New Roman"/>
          <w:sz w:val="24"/>
          <w:szCs w:val="24"/>
        </w:rPr>
        <w:t>ásady ochrany pamiatkového územia</w:t>
      </w:r>
      <w:r w:rsidRPr="00A83198">
        <w:rPr>
          <w:rFonts w:ascii="Times New Roman" w:hAnsi="Times New Roman"/>
          <w:sz w:val="24"/>
          <w:szCs w:val="24"/>
        </w:rPr>
        <w:t>. M</w:t>
      </w:r>
      <w:r w:rsidR="001E78F3" w:rsidRPr="00A83198">
        <w:rPr>
          <w:rFonts w:ascii="Times New Roman" w:hAnsi="Times New Roman"/>
          <w:sz w:val="24"/>
          <w:szCs w:val="24"/>
        </w:rPr>
        <w:t>etodika</w:t>
      </w:r>
      <w:r w:rsidR="00CE51D8" w:rsidRPr="00A83198">
        <w:rPr>
          <w:rFonts w:ascii="Times New Roman" w:hAnsi="Times New Roman"/>
          <w:sz w:val="24"/>
          <w:szCs w:val="24"/>
        </w:rPr>
        <w:t xml:space="preserve"> zásad</w:t>
      </w:r>
      <w:r w:rsidRPr="00A83198">
        <w:rPr>
          <w:rFonts w:ascii="Times New Roman" w:hAnsi="Times New Roman"/>
          <w:sz w:val="24"/>
          <w:szCs w:val="24"/>
        </w:rPr>
        <w:t>.</w:t>
      </w:r>
    </w:p>
    <w:p w:rsidR="004024DD" w:rsidRPr="00A83198" w:rsidRDefault="004024DD" w:rsidP="00A831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C17B2" w:rsidRPr="00A83198" w:rsidRDefault="004024DD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ab/>
        <w:t>V roku 2002 N</w:t>
      </w:r>
      <w:r w:rsidR="00BA31F3" w:rsidRPr="00A83198">
        <w:rPr>
          <w:rFonts w:ascii="Times New Roman" w:hAnsi="Times New Roman"/>
          <w:sz w:val="24"/>
          <w:szCs w:val="24"/>
        </w:rPr>
        <w:t xml:space="preserve">árodná rada </w:t>
      </w:r>
      <w:r w:rsidRPr="00A83198">
        <w:rPr>
          <w:rFonts w:ascii="Times New Roman" w:hAnsi="Times New Roman"/>
          <w:sz w:val="24"/>
          <w:szCs w:val="24"/>
        </w:rPr>
        <w:t>S</w:t>
      </w:r>
      <w:r w:rsidR="00BA31F3" w:rsidRPr="00A83198">
        <w:rPr>
          <w:rFonts w:ascii="Times New Roman" w:hAnsi="Times New Roman"/>
          <w:sz w:val="24"/>
          <w:szCs w:val="24"/>
        </w:rPr>
        <w:t>lovenskej republiky prijala zákon</w:t>
      </w:r>
      <w:r w:rsidRPr="00A83198">
        <w:rPr>
          <w:rFonts w:ascii="Times New Roman" w:hAnsi="Times New Roman"/>
          <w:sz w:val="24"/>
          <w:szCs w:val="24"/>
        </w:rPr>
        <w:t xml:space="preserve"> č. 49/2002 Z. z. o ochrane pamiatkového fondu, </w:t>
      </w:r>
      <w:r w:rsidR="00820143" w:rsidRPr="00A83198">
        <w:rPr>
          <w:rFonts w:ascii="Times New Roman" w:hAnsi="Times New Roman"/>
          <w:sz w:val="24"/>
          <w:szCs w:val="24"/>
        </w:rPr>
        <w:t xml:space="preserve">v praxi </w:t>
      </w:r>
      <w:r w:rsidR="00BA31F3" w:rsidRPr="00A83198">
        <w:rPr>
          <w:rFonts w:ascii="Times New Roman" w:hAnsi="Times New Roman"/>
          <w:sz w:val="24"/>
          <w:szCs w:val="24"/>
        </w:rPr>
        <w:t xml:space="preserve">bežne </w:t>
      </w:r>
      <w:r w:rsidRPr="00A83198">
        <w:rPr>
          <w:rFonts w:ascii="Times New Roman" w:hAnsi="Times New Roman"/>
          <w:sz w:val="24"/>
          <w:szCs w:val="24"/>
        </w:rPr>
        <w:t xml:space="preserve">označovaný ako pamiatkový zákon. </w:t>
      </w:r>
      <w:r w:rsidR="00820143" w:rsidRPr="00A83198">
        <w:rPr>
          <w:rFonts w:ascii="Times New Roman" w:hAnsi="Times New Roman"/>
          <w:sz w:val="24"/>
          <w:szCs w:val="24"/>
        </w:rPr>
        <w:t xml:space="preserve">V apríli 2002 zanikol </w:t>
      </w:r>
      <w:r w:rsidR="006557A0" w:rsidRPr="00A83198">
        <w:rPr>
          <w:rFonts w:ascii="Times New Roman" w:hAnsi="Times New Roman"/>
          <w:sz w:val="24"/>
          <w:szCs w:val="24"/>
        </w:rPr>
        <w:t>Pamiatkový ústav, ako odborná organizácia na ochranu pamiatkovej starostlivosti</w:t>
      </w:r>
      <w:r w:rsidR="00820143" w:rsidRPr="00A83198">
        <w:rPr>
          <w:rFonts w:ascii="Times New Roman" w:hAnsi="Times New Roman"/>
          <w:sz w:val="24"/>
          <w:szCs w:val="24"/>
        </w:rPr>
        <w:t xml:space="preserve"> a zriadený bol</w:t>
      </w:r>
      <w:r w:rsidR="006557A0" w:rsidRPr="00A83198">
        <w:rPr>
          <w:rFonts w:ascii="Times New Roman" w:hAnsi="Times New Roman"/>
          <w:sz w:val="24"/>
          <w:szCs w:val="24"/>
        </w:rPr>
        <w:t xml:space="preserve"> Pamiatkový úrad Slovenskej republiky </w:t>
      </w:r>
      <w:r w:rsidR="000D1D17">
        <w:rPr>
          <w:rFonts w:ascii="Times New Roman" w:hAnsi="Times New Roman"/>
          <w:sz w:val="24"/>
          <w:szCs w:val="24"/>
        </w:rPr>
        <w:t xml:space="preserve">(Pamiatkový úrad SR) </w:t>
      </w:r>
      <w:r w:rsidR="006557A0" w:rsidRPr="00A83198">
        <w:rPr>
          <w:rFonts w:ascii="Times New Roman" w:hAnsi="Times New Roman"/>
          <w:sz w:val="24"/>
          <w:szCs w:val="24"/>
        </w:rPr>
        <w:t>a krajské pamiatkové úrady</w:t>
      </w:r>
      <w:r w:rsidR="00820143" w:rsidRPr="00A83198">
        <w:rPr>
          <w:rFonts w:ascii="Times New Roman" w:hAnsi="Times New Roman"/>
          <w:sz w:val="24"/>
          <w:szCs w:val="24"/>
        </w:rPr>
        <w:t xml:space="preserve"> ako orgány špecializovanej štátnej správy</w:t>
      </w:r>
      <w:r w:rsidR="006557A0" w:rsidRPr="00A83198">
        <w:rPr>
          <w:rFonts w:ascii="Times New Roman" w:hAnsi="Times New Roman"/>
          <w:sz w:val="24"/>
          <w:szCs w:val="24"/>
        </w:rPr>
        <w:t xml:space="preserve">. </w:t>
      </w:r>
      <w:r w:rsidR="004753DB" w:rsidRPr="00A83198">
        <w:rPr>
          <w:rFonts w:ascii="Times New Roman" w:hAnsi="Times New Roman"/>
          <w:sz w:val="24"/>
          <w:szCs w:val="24"/>
        </w:rPr>
        <w:t>Ústredným orgánom štátnej správy na</w:t>
      </w:r>
      <w:r w:rsidR="00820143" w:rsidRPr="00A83198">
        <w:rPr>
          <w:rFonts w:ascii="Times New Roman" w:hAnsi="Times New Roman"/>
          <w:sz w:val="24"/>
          <w:szCs w:val="24"/>
        </w:rPr>
        <w:t xml:space="preserve"> úseku</w:t>
      </w:r>
      <w:r w:rsidR="004753DB" w:rsidRPr="00A83198">
        <w:rPr>
          <w:rFonts w:ascii="Times New Roman" w:hAnsi="Times New Roman"/>
          <w:sz w:val="24"/>
          <w:szCs w:val="24"/>
        </w:rPr>
        <w:t xml:space="preserve"> ochran</w:t>
      </w:r>
      <w:r w:rsidR="00820143" w:rsidRPr="00A83198">
        <w:rPr>
          <w:rFonts w:ascii="Times New Roman" w:hAnsi="Times New Roman"/>
          <w:sz w:val="24"/>
          <w:szCs w:val="24"/>
        </w:rPr>
        <w:t>y</w:t>
      </w:r>
      <w:r w:rsidR="004753DB" w:rsidRPr="00A83198">
        <w:rPr>
          <w:rFonts w:ascii="Times New Roman" w:hAnsi="Times New Roman"/>
          <w:sz w:val="24"/>
          <w:szCs w:val="24"/>
        </w:rPr>
        <w:t xml:space="preserve"> pamiatkového fondu </w:t>
      </w:r>
      <w:r w:rsidR="00820143" w:rsidRPr="00A83198">
        <w:rPr>
          <w:rFonts w:ascii="Times New Roman" w:hAnsi="Times New Roman"/>
          <w:sz w:val="24"/>
          <w:szCs w:val="24"/>
        </w:rPr>
        <w:t>sa stalo</w:t>
      </w:r>
      <w:r w:rsidR="004753DB" w:rsidRPr="00A83198">
        <w:rPr>
          <w:rFonts w:ascii="Times New Roman" w:hAnsi="Times New Roman"/>
          <w:sz w:val="24"/>
          <w:szCs w:val="24"/>
        </w:rPr>
        <w:t xml:space="preserve"> Ministerstvo kultúry Slovenskej republiky</w:t>
      </w:r>
      <w:r w:rsidR="000D1D17">
        <w:rPr>
          <w:rFonts w:ascii="Times New Roman" w:hAnsi="Times New Roman"/>
          <w:sz w:val="24"/>
          <w:szCs w:val="24"/>
        </w:rPr>
        <w:t xml:space="preserve"> (Ministerstvo kultúry SR)</w:t>
      </w:r>
      <w:r w:rsidR="004753DB" w:rsidRPr="00A83198">
        <w:rPr>
          <w:rFonts w:ascii="Times New Roman" w:hAnsi="Times New Roman"/>
          <w:sz w:val="24"/>
          <w:szCs w:val="24"/>
        </w:rPr>
        <w:t xml:space="preserve">. </w:t>
      </w:r>
      <w:r w:rsidR="00996888" w:rsidRPr="00A83198">
        <w:rPr>
          <w:rFonts w:ascii="Times New Roman" w:hAnsi="Times New Roman"/>
          <w:sz w:val="24"/>
          <w:szCs w:val="24"/>
        </w:rPr>
        <w:t>Týmto</w:t>
      </w:r>
      <w:r w:rsidR="006557A0" w:rsidRPr="00A83198">
        <w:rPr>
          <w:rFonts w:ascii="Times New Roman" w:hAnsi="Times New Roman"/>
          <w:sz w:val="24"/>
          <w:szCs w:val="24"/>
        </w:rPr>
        <w:t xml:space="preserve"> zákonom boli upravené podmienky ochrany pamiatkového fondu, organizácia a pôsobnosť orgánov štátnej správy a územnej samosprávy ako aj práva a povinnosti vlastníkov a iných právnických a fyzických osôb.</w:t>
      </w:r>
    </w:p>
    <w:p w:rsidR="006557A0" w:rsidRPr="00A83198" w:rsidRDefault="00161D24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 xml:space="preserve">Na Slovensku </w:t>
      </w:r>
      <w:r w:rsidR="00820143" w:rsidRPr="00A83198">
        <w:rPr>
          <w:rFonts w:ascii="Times New Roman" w:hAnsi="Times New Roman"/>
          <w:sz w:val="24"/>
          <w:szCs w:val="24"/>
        </w:rPr>
        <w:t>to bol</w:t>
      </w:r>
      <w:r w:rsidR="00996888" w:rsidRPr="00A83198">
        <w:rPr>
          <w:rFonts w:ascii="Times New Roman" w:hAnsi="Times New Roman"/>
          <w:sz w:val="24"/>
          <w:szCs w:val="24"/>
        </w:rPr>
        <w:t xml:space="preserve"> v</w:t>
      </w:r>
      <w:r w:rsidR="007A7F18" w:rsidRPr="00A83198">
        <w:rPr>
          <w:rFonts w:ascii="Times New Roman" w:hAnsi="Times New Roman"/>
          <w:sz w:val="24"/>
          <w:szCs w:val="24"/>
        </w:rPr>
        <w:t xml:space="preserve"> poradí tretí </w:t>
      </w:r>
      <w:r w:rsidR="00996888" w:rsidRPr="00A83198">
        <w:rPr>
          <w:rFonts w:ascii="Times New Roman" w:hAnsi="Times New Roman"/>
          <w:sz w:val="24"/>
          <w:szCs w:val="24"/>
        </w:rPr>
        <w:t xml:space="preserve">zákon na ochranu pamiatok </w:t>
      </w:r>
      <w:r w:rsidR="007A7F18" w:rsidRPr="00A83198">
        <w:rPr>
          <w:rFonts w:ascii="Times New Roman" w:hAnsi="Times New Roman"/>
          <w:sz w:val="24"/>
          <w:szCs w:val="24"/>
        </w:rPr>
        <w:t>(</w:t>
      </w:r>
      <w:r w:rsidR="00223EE1" w:rsidRPr="00A83198">
        <w:rPr>
          <w:rFonts w:ascii="Times New Roman" w:hAnsi="Times New Roman"/>
          <w:sz w:val="24"/>
          <w:szCs w:val="24"/>
        </w:rPr>
        <w:t xml:space="preserve">po </w:t>
      </w:r>
      <w:r w:rsidR="007A7F18" w:rsidRPr="00A83198">
        <w:rPr>
          <w:rFonts w:ascii="Times New Roman" w:hAnsi="Times New Roman"/>
          <w:sz w:val="24"/>
          <w:szCs w:val="24"/>
        </w:rPr>
        <w:t>zákon</w:t>
      </w:r>
      <w:r w:rsidR="00223EE1" w:rsidRPr="00A83198">
        <w:rPr>
          <w:rFonts w:ascii="Times New Roman" w:hAnsi="Times New Roman"/>
          <w:sz w:val="24"/>
          <w:szCs w:val="24"/>
        </w:rPr>
        <w:t>e</w:t>
      </w:r>
      <w:r w:rsidR="007A7F18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 xml:space="preserve">SNR </w:t>
      </w:r>
      <w:r w:rsidR="007A7F18" w:rsidRPr="00A83198">
        <w:rPr>
          <w:rFonts w:ascii="Times New Roman" w:hAnsi="Times New Roman"/>
          <w:sz w:val="24"/>
          <w:szCs w:val="24"/>
        </w:rPr>
        <w:t>č. 7/1958 Zb. o kultúrnych pamiatkach</w:t>
      </w:r>
      <w:r w:rsidR="00223EE1" w:rsidRPr="00A83198">
        <w:rPr>
          <w:rFonts w:ascii="Times New Roman" w:hAnsi="Times New Roman"/>
          <w:sz w:val="24"/>
          <w:szCs w:val="24"/>
        </w:rPr>
        <w:t xml:space="preserve"> a</w:t>
      </w:r>
      <w:r w:rsidR="007A7F18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zákon</w:t>
      </w:r>
      <w:r w:rsidR="00223EE1" w:rsidRPr="00A83198">
        <w:rPr>
          <w:rFonts w:ascii="Times New Roman" w:hAnsi="Times New Roman"/>
          <w:sz w:val="24"/>
          <w:szCs w:val="24"/>
        </w:rPr>
        <w:t>e</w:t>
      </w:r>
      <w:r w:rsidRPr="00A83198">
        <w:rPr>
          <w:rFonts w:ascii="Times New Roman" w:hAnsi="Times New Roman"/>
          <w:sz w:val="24"/>
          <w:szCs w:val="24"/>
        </w:rPr>
        <w:t xml:space="preserve"> SNR </w:t>
      </w:r>
      <w:r w:rsidR="007A7F18" w:rsidRPr="00A83198">
        <w:rPr>
          <w:rFonts w:ascii="Times New Roman" w:hAnsi="Times New Roman"/>
          <w:sz w:val="24"/>
          <w:szCs w:val="24"/>
        </w:rPr>
        <w:t>č. 27/1987 Zb. o štátnej pamiatkovej starostlivosti</w:t>
      </w:r>
      <w:r w:rsidRPr="00A83198">
        <w:rPr>
          <w:rFonts w:ascii="Times New Roman" w:hAnsi="Times New Roman"/>
          <w:sz w:val="24"/>
          <w:szCs w:val="24"/>
        </w:rPr>
        <w:t>)</w:t>
      </w:r>
      <w:r w:rsidR="00820143" w:rsidRPr="00A83198">
        <w:rPr>
          <w:rFonts w:ascii="Times New Roman" w:hAnsi="Times New Roman"/>
          <w:sz w:val="24"/>
          <w:szCs w:val="24"/>
        </w:rPr>
        <w:t xml:space="preserve"> a </w:t>
      </w:r>
      <w:r w:rsidR="00EC17B2" w:rsidRPr="00A83198">
        <w:rPr>
          <w:rFonts w:ascii="Times New Roman" w:hAnsi="Times New Roman"/>
          <w:sz w:val="24"/>
          <w:szCs w:val="24"/>
        </w:rPr>
        <w:t>znamenal zásadnú zmenu v právnom postavení pamiatkarov</w:t>
      </w:r>
      <w:r w:rsidR="00EC17B2" w:rsidRPr="00A83198">
        <w:rPr>
          <w:rFonts w:ascii="Times New Roman" w:hAnsi="Times New Roman"/>
          <w:color w:val="000000"/>
          <w:sz w:val="24"/>
          <w:szCs w:val="24"/>
        </w:rPr>
        <w:t xml:space="preserve">. V minulosti boli pamiatkové orgány len poradnými inštitúciami pre iné úrady štátnej správy a hoci často mali široké kompetencie, platné zákony </w:t>
      </w:r>
      <w:r w:rsidRPr="00A83198">
        <w:rPr>
          <w:rFonts w:ascii="Times New Roman" w:hAnsi="Times New Roman"/>
          <w:color w:val="000000"/>
          <w:sz w:val="24"/>
          <w:szCs w:val="24"/>
        </w:rPr>
        <w:t xml:space="preserve">im v skutočnosti </w:t>
      </w:r>
      <w:r w:rsidR="00EC17B2" w:rsidRPr="00A83198">
        <w:rPr>
          <w:rFonts w:ascii="Times New Roman" w:hAnsi="Times New Roman"/>
          <w:color w:val="000000"/>
          <w:sz w:val="24"/>
          <w:szCs w:val="24"/>
        </w:rPr>
        <w:t xml:space="preserve">nedávali </w:t>
      </w:r>
      <w:r w:rsidR="000D1D17">
        <w:rPr>
          <w:rFonts w:ascii="Times New Roman" w:hAnsi="Times New Roman"/>
          <w:color w:val="000000"/>
          <w:sz w:val="24"/>
          <w:szCs w:val="24"/>
        </w:rPr>
        <w:t>právo</w:t>
      </w:r>
      <w:r w:rsidR="00EC17B2" w:rsidRPr="00A83198">
        <w:rPr>
          <w:rFonts w:ascii="Times New Roman" w:hAnsi="Times New Roman"/>
          <w:color w:val="000000"/>
          <w:sz w:val="24"/>
          <w:szCs w:val="24"/>
        </w:rPr>
        <w:t xml:space="preserve">moc rozhodovať o osude pamiatok. </w:t>
      </w:r>
      <w:r w:rsidR="00820143" w:rsidRPr="00A83198">
        <w:rPr>
          <w:rFonts w:ascii="Times New Roman" w:hAnsi="Times New Roman"/>
          <w:color w:val="000000"/>
          <w:sz w:val="24"/>
          <w:szCs w:val="24"/>
        </w:rPr>
        <w:t>Prijatým zákonom v roku 2002 rozhodovacia moc o ochrane pamiatkového fondu prešla priamo na pamiatkarov</w:t>
      </w:r>
      <w:r w:rsidR="00EC17B2" w:rsidRPr="00A831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D1D17">
        <w:rPr>
          <w:rFonts w:ascii="Times New Roman" w:hAnsi="Times New Roman"/>
          <w:color w:val="000000"/>
          <w:sz w:val="24"/>
          <w:szCs w:val="24"/>
        </w:rPr>
        <w:t>To však neznamená, že p</w:t>
      </w:r>
      <w:r w:rsidR="00EC17B2" w:rsidRPr="00A83198">
        <w:rPr>
          <w:rFonts w:ascii="Times New Roman" w:hAnsi="Times New Roman"/>
          <w:sz w:val="24"/>
          <w:szCs w:val="24"/>
        </w:rPr>
        <w:t xml:space="preserve">roces hľadania a vytvárania lepšieho systému ochrany pamiatkového fondu je </w:t>
      </w:r>
      <w:r w:rsidR="000D1D17">
        <w:rPr>
          <w:rFonts w:ascii="Times New Roman" w:hAnsi="Times New Roman"/>
          <w:sz w:val="24"/>
          <w:szCs w:val="24"/>
        </w:rPr>
        <w:t xml:space="preserve">už </w:t>
      </w:r>
      <w:r w:rsidR="00EC17B2" w:rsidRPr="00A83198">
        <w:rPr>
          <w:rFonts w:ascii="Times New Roman" w:hAnsi="Times New Roman"/>
          <w:sz w:val="24"/>
          <w:szCs w:val="24"/>
        </w:rPr>
        <w:t xml:space="preserve">ukončený. Dôkazom toho je skutočnosť, že pamiatkový zákon bol na základe poznatkov z praxe </w:t>
      </w:r>
      <w:r w:rsidR="00215065" w:rsidRPr="00A83198">
        <w:rPr>
          <w:rFonts w:ascii="Times New Roman" w:hAnsi="Times New Roman"/>
          <w:sz w:val="24"/>
          <w:szCs w:val="24"/>
        </w:rPr>
        <w:t xml:space="preserve">novelizovaný </w:t>
      </w:r>
      <w:r w:rsidR="00EC17B2" w:rsidRPr="00A83198">
        <w:rPr>
          <w:rFonts w:ascii="Times New Roman" w:hAnsi="Times New Roman"/>
          <w:sz w:val="24"/>
          <w:szCs w:val="24"/>
        </w:rPr>
        <w:t xml:space="preserve">v roku 2009 </w:t>
      </w:r>
      <w:r w:rsidRPr="00A83198">
        <w:rPr>
          <w:rFonts w:ascii="Times New Roman" w:hAnsi="Times New Roman"/>
          <w:sz w:val="24"/>
          <w:szCs w:val="24"/>
        </w:rPr>
        <w:t>a v tomto roku Ministerstvo kultúry S</w:t>
      </w:r>
      <w:r w:rsidR="000D1D17">
        <w:rPr>
          <w:rFonts w:ascii="Times New Roman" w:hAnsi="Times New Roman"/>
          <w:sz w:val="24"/>
          <w:szCs w:val="24"/>
        </w:rPr>
        <w:t>R</w:t>
      </w:r>
      <w:r w:rsidRPr="00A83198">
        <w:rPr>
          <w:rFonts w:ascii="Times New Roman" w:hAnsi="Times New Roman"/>
          <w:sz w:val="24"/>
          <w:szCs w:val="24"/>
        </w:rPr>
        <w:t xml:space="preserve"> </w:t>
      </w:r>
      <w:r w:rsidR="00996888" w:rsidRPr="00A83198">
        <w:rPr>
          <w:rFonts w:ascii="Times New Roman" w:hAnsi="Times New Roman"/>
          <w:sz w:val="24"/>
          <w:szCs w:val="24"/>
        </w:rPr>
        <w:t>pripravuje</w:t>
      </w:r>
      <w:r w:rsidRPr="00A83198">
        <w:rPr>
          <w:rFonts w:ascii="Times New Roman" w:hAnsi="Times New Roman"/>
          <w:sz w:val="24"/>
          <w:szCs w:val="24"/>
        </w:rPr>
        <w:t xml:space="preserve"> jeho ďalš</w:t>
      </w:r>
      <w:r w:rsidR="00996888" w:rsidRPr="00A83198">
        <w:rPr>
          <w:rFonts w:ascii="Times New Roman" w:hAnsi="Times New Roman"/>
          <w:sz w:val="24"/>
          <w:szCs w:val="24"/>
        </w:rPr>
        <w:t>iu</w:t>
      </w:r>
      <w:r w:rsidRPr="00A83198">
        <w:rPr>
          <w:rFonts w:ascii="Times New Roman" w:hAnsi="Times New Roman"/>
          <w:sz w:val="24"/>
          <w:szCs w:val="24"/>
        </w:rPr>
        <w:t xml:space="preserve"> novelizáci</w:t>
      </w:r>
      <w:r w:rsidR="00996888" w:rsidRPr="00A83198">
        <w:rPr>
          <w:rFonts w:ascii="Times New Roman" w:hAnsi="Times New Roman"/>
          <w:sz w:val="24"/>
          <w:szCs w:val="24"/>
        </w:rPr>
        <w:t>u</w:t>
      </w:r>
      <w:r w:rsidR="00EC17B2" w:rsidRPr="00A83198">
        <w:rPr>
          <w:rFonts w:ascii="Times New Roman" w:hAnsi="Times New Roman"/>
          <w:sz w:val="24"/>
          <w:szCs w:val="24"/>
        </w:rPr>
        <w:t>.</w:t>
      </w:r>
    </w:p>
    <w:p w:rsidR="00EB6DBA" w:rsidRPr="00A83198" w:rsidRDefault="00EB6DBA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D76" w:rsidRPr="00A83198" w:rsidRDefault="001278B4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198">
        <w:rPr>
          <w:rFonts w:ascii="Times New Roman" w:hAnsi="Times New Roman"/>
          <w:b/>
          <w:sz w:val="24"/>
          <w:szCs w:val="24"/>
        </w:rPr>
        <w:t>N</w:t>
      </w:r>
      <w:r w:rsidR="00BF2D76" w:rsidRPr="00A83198">
        <w:rPr>
          <w:rFonts w:ascii="Times New Roman" w:hAnsi="Times New Roman"/>
          <w:b/>
          <w:sz w:val="24"/>
          <w:szCs w:val="24"/>
        </w:rPr>
        <w:t>iekoľko základných pojmov</w:t>
      </w:r>
      <w:r w:rsidR="00483AB5" w:rsidRPr="00A83198">
        <w:rPr>
          <w:rFonts w:ascii="Times New Roman" w:hAnsi="Times New Roman"/>
          <w:b/>
          <w:sz w:val="24"/>
          <w:szCs w:val="24"/>
        </w:rPr>
        <w:t xml:space="preserve"> definovaných</w:t>
      </w:r>
      <w:r w:rsidR="00B43D29" w:rsidRPr="00A83198">
        <w:rPr>
          <w:rFonts w:ascii="Times New Roman" w:hAnsi="Times New Roman"/>
          <w:b/>
          <w:sz w:val="24"/>
          <w:szCs w:val="24"/>
        </w:rPr>
        <w:t xml:space="preserve"> pamiatkový</w:t>
      </w:r>
      <w:r w:rsidR="00483AB5" w:rsidRPr="00A83198">
        <w:rPr>
          <w:rFonts w:ascii="Times New Roman" w:hAnsi="Times New Roman"/>
          <w:b/>
          <w:sz w:val="24"/>
          <w:szCs w:val="24"/>
        </w:rPr>
        <w:t>m</w:t>
      </w:r>
      <w:r w:rsidR="00B43D29" w:rsidRPr="00A83198">
        <w:rPr>
          <w:rFonts w:ascii="Times New Roman" w:hAnsi="Times New Roman"/>
          <w:b/>
          <w:sz w:val="24"/>
          <w:szCs w:val="24"/>
        </w:rPr>
        <w:t xml:space="preserve"> zákon</w:t>
      </w:r>
      <w:r w:rsidR="00483AB5" w:rsidRPr="00A83198">
        <w:rPr>
          <w:rFonts w:ascii="Times New Roman" w:hAnsi="Times New Roman"/>
          <w:b/>
          <w:sz w:val="24"/>
          <w:szCs w:val="24"/>
        </w:rPr>
        <w:t>om</w:t>
      </w:r>
      <w:r w:rsidRPr="00A83198">
        <w:rPr>
          <w:rFonts w:ascii="Times New Roman" w:hAnsi="Times New Roman"/>
          <w:b/>
          <w:sz w:val="24"/>
          <w:szCs w:val="24"/>
        </w:rPr>
        <w:t>.</w:t>
      </w:r>
    </w:p>
    <w:p w:rsidR="00EB6DBA" w:rsidRPr="00A83198" w:rsidRDefault="00BF2D76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 xml:space="preserve">Podľa zákona o ochrane pamiatkového fondu je </w:t>
      </w:r>
      <w:r w:rsidRPr="00A83198">
        <w:rPr>
          <w:rFonts w:ascii="Times New Roman" w:hAnsi="Times New Roman"/>
          <w:b/>
          <w:sz w:val="24"/>
          <w:szCs w:val="24"/>
        </w:rPr>
        <w:t>p</w:t>
      </w:r>
      <w:r w:rsidR="00EB6DBA" w:rsidRPr="00A83198">
        <w:rPr>
          <w:rFonts w:ascii="Times New Roman" w:hAnsi="Times New Roman"/>
          <w:b/>
          <w:sz w:val="24"/>
          <w:szCs w:val="24"/>
        </w:rPr>
        <w:t>amiatkový fond</w:t>
      </w:r>
      <w:r w:rsidR="00EB6DBA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súbor hnuteľných vecí a nehnuteľných vecí vyhlásených podľa tohto zákona za národné kultúrne pamiatky, pamiatkové rezervácie a pamiatkové zóny. Zákonom je tak zabezpečená individuálna a územná ochrana vecí s pamiatkovými hodnotami.</w:t>
      </w:r>
    </w:p>
    <w:p w:rsidR="00EB6DBA" w:rsidRPr="00A83198" w:rsidRDefault="00EB6DBA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 xml:space="preserve">Čo máme rozumieť pod pojmom </w:t>
      </w:r>
      <w:r w:rsidRPr="00A83198">
        <w:rPr>
          <w:rFonts w:ascii="Times New Roman" w:hAnsi="Times New Roman"/>
          <w:b/>
          <w:sz w:val="24"/>
          <w:szCs w:val="24"/>
        </w:rPr>
        <w:t>ochrana pamiatkového fondu</w:t>
      </w:r>
      <w:r w:rsidRPr="00A83198">
        <w:rPr>
          <w:rFonts w:ascii="Times New Roman" w:hAnsi="Times New Roman"/>
          <w:sz w:val="24"/>
          <w:szCs w:val="24"/>
        </w:rPr>
        <w:t xml:space="preserve">? </w:t>
      </w:r>
      <w:r w:rsidR="00713FF7" w:rsidRPr="00A83198">
        <w:rPr>
          <w:rFonts w:ascii="Times New Roman" w:hAnsi="Times New Roman"/>
          <w:sz w:val="24"/>
          <w:szCs w:val="24"/>
        </w:rPr>
        <w:t>Ide</w:t>
      </w:r>
      <w:r w:rsidRPr="00A83198">
        <w:rPr>
          <w:rFonts w:ascii="Times New Roman" w:hAnsi="Times New Roman"/>
          <w:sz w:val="24"/>
          <w:szCs w:val="24"/>
        </w:rPr>
        <w:t xml:space="preserve"> o súhrn činností a opatrení zameraných na identifikáciu, výskum, evidenciu, zachovanie, obnovu, </w:t>
      </w:r>
      <w:r w:rsidRPr="00A83198">
        <w:rPr>
          <w:rFonts w:ascii="Times New Roman" w:hAnsi="Times New Roman"/>
          <w:sz w:val="24"/>
          <w:szCs w:val="24"/>
        </w:rPr>
        <w:lastRenderedPageBreak/>
        <w:t>reštaurovanie, regeneráciu, využívanie a prezentáciu kultúrnych pamiatok a pamiatkových území.</w:t>
      </w:r>
    </w:p>
    <w:p w:rsidR="00713FF7" w:rsidRPr="00A83198" w:rsidRDefault="00BF2D76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b/>
          <w:sz w:val="24"/>
          <w:szCs w:val="24"/>
        </w:rPr>
        <w:t>Pamiatkov</w:t>
      </w:r>
      <w:r w:rsidR="00713FF7" w:rsidRPr="00A83198">
        <w:rPr>
          <w:rFonts w:ascii="Times New Roman" w:hAnsi="Times New Roman"/>
          <w:b/>
          <w:sz w:val="24"/>
          <w:szCs w:val="24"/>
        </w:rPr>
        <w:t>ým</w:t>
      </w:r>
      <w:r w:rsidRPr="00A83198">
        <w:rPr>
          <w:rFonts w:ascii="Times New Roman" w:hAnsi="Times New Roman"/>
          <w:b/>
          <w:sz w:val="24"/>
          <w:szCs w:val="24"/>
        </w:rPr>
        <w:t xml:space="preserve"> územ</w:t>
      </w:r>
      <w:r w:rsidR="00713FF7" w:rsidRPr="00A83198">
        <w:rPr>
          <w:rFonts w:ascii="Times New Roman" w:hAnsi="Times New Roman"/>
          <w:b/>
          <w:sz w:val="24"/>
          <w:szCs w:val="24"/>
        </w:rPr>
        <w:t>ím</w:t>
      </w:r>
      <w:r w:rsidRPr="00A83198">
        <w:rPr>
          <w:rFonts w:ascii="Times New Roman" w:hAnsi="Times New Roman"/>
          <w:sz w:val="24"/>
          <w:szCs w:val="24"/>
        </w:rPr>
        <w:t xml:space="preserve"> </w:t>
      </w:r>
      <w:r w:rsidR="00713FF7" w:rsidRPr="00A83198">
        <w:rPr>
          <w:rFonts w:ascii="Times New Roman" w:hAnsi="Times New Roman"/>
          <w:sz w:val="24"/>
          <w:szCs w:val="24"/>
        </w:rPr>
        <w:t>je sídelný územný celok alebo krajinný územný celok sústredených pamiatkových hodnôt alebo archeologických nálezov a archeologických nálezísk, ktorý je z dôvodu ich ochrany vyhlásený za pamiatkovú rezerváciu alebo pamiatkovú zónu.</w:t>
      </w:r>
    </w:p>
    <w:p w:rsidR="002C6BBF" w:rsidRPr="00A83198" w:rsidRDefault="00713FF7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Ako je definovaná</w:t>
      </w:r>
      <w:r w:rsidR="002C6BBF" w:rsidRPr="00A83198">
        <w:rPr>
          <w:rFonts w:ascii="Times New Roman" w:hAnsi="Times New Roman"/>
          <w:sz w:val="24"/>
          <w:szCs w:val="24"/>
        </w:rPr>
        <w:t xml:space="preserve"> </w:t>
      </w:r>
      <w:r w:rsidR="002C6BBF" w:rsidRPr="00A83198">
        <w:rPr>
          <w:rFonts w:ascii="Times New Roman" w:hAnsi="Times New Roman"/>
          <w:b/>
          <w:sz w:val="24"/>
          <w:szCs w:val="24"/>
        </w:rPr>
        <w:t>pamiatková hodnota</w:t>
      </w:r>
      <w:r w:rsidR="002C6BBF" w:rsidRPr="00A83198">
        <w:rPr>
          <w:rFonts w:ascii="Times New Roman" w:hAnsi="Times New Roman"/>
          <w:sz w:val="24"/>
          <w:szCs w:val="24"/>
        </w:rPr>
        <w:t xml:space="preserve">? </w:t>
      </w:r>
      <w:r w:rsidR="00B07B43" w:rsidRPr="00A83198">
        <w:rPr>
          <w:rFonts w:ascii="Times New Roman" w:hAnsi="Times New Roman"/>
          <w:sz w:val="24"/>
          <w:szCs w:val="24"/>
        </w:rPr>
        <w:t xml:space="preserve">Je to </w:t>
      </w:r>
      <w:r w:rsidRPr="00A83198">
        <w:rPr>
          <w:rFonts w:ascii="Times New Roman" w:hAnsi="Times New Roman"/>
          <w:sz w:val="24"/>
          <w:szCs w:val="24"/>
        </w:rPr>
        <w:t>súhrn významných historických, spoločenských, krajinných, urbanistických, architektonických, vedeckých, technických, výtvarných alebo umelecko-remeselných hodnôt, pre ktoré môžu byť veci predmetom individuálnej alebo územnej ochrany.</w:t>
      </w:r>
      <w:r w:rsidR="00ED6396" w:rsidRPr="00A83198">
        <w:rPr>
          <w:rFonts w:ascii="Times New Roman" w:hAnsi="Times New Roman"/>
          <w:sz w:val="24"/>
          <w:szCs w:val="24"/>
        </w:rPr>
        <w:t xml:space="preserve"> Urbanistickým hodnotám sa budem venovať samostatne. </w:t>
      </w:r>
    </w:p>
    <w:p w:rsidR="00C722DC" w:rsidRPr="00A83198" w:rsidRDefault="002C6BBF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ab/>
      </w:r>
      <w:r w:rsidR="00D16F7B" w:rsidRPr="00A83198">
        <w:rPr>
          <w:rFonts w:ascii="Times New Roman" w:hAnsi="Times New Roman"/>
          <w:sz w:val="24"/>
          <w:szCs w:val="24"/>
        </w:rPr>
        <w:t>P</w:t>
      </w:r>
      <w:r w:rsidR="00713FF7" w:rsidRPr="00A83198">
        <w:rPr>
          <w:rFonts w:ascii="Times New Roman" w:hAnsi="Times New Roman"/>
          <w:sz w:val="24"/>
          <w:szCs w:val="24"/>
        </w:rPr>
        <w:t xml:space="preserve">od </w:t>
      </w:r>
      <w:r w:rsidRPr="00A83198">
        <w:rPr>
          <w:rFonts w:ascii="Times New Roman" w:hAnsi="Times New Roman"/>
          <w:sz w:val="24"/>
          <w:szCs w:val="24"/>
        </w:rPr>
        <w:t>územn</w:t>
      </w:r>
      <w:r w:rsidR="00713FF7" w:rsidRPr="00A83198">
        <w:rPr>
          <w:rFonts w:ascii="Times New Roman" w:hAnsi="Times New Roman"/>
          <w:sz w:val="24"/>
          <w:szCs w:val="24"/>
        </w:rPr>
        <w:t>ú</w:t>
      </w:r>
      <w:r w:rsidRPr="00A83198">
        <w:rPr>
          <w:rFonts w:ascii="Times New Roman" w:hAnsi="Times New Roman"/>
          <w:sz w:val="24"/>
          <w:szCs w:val="24"/>
        </w:rPr>
        <w:t xml:space="preserve"> ochranu </w:t>
      </w:r>
      <w:r w:rsidR="00D16F7B" w:rsidRPr="00A83198">
        <w:rPr>
          <w:rFonts w:ascii="Times New Roman" w:hAnsi="Times New Roman"/>
          <w:sz w:val="24"/>
          <w:szCs w:val="24"/>
        </w:rPr>
        <w:t>r</w:t>
      </w:r>
      <w:r w:rsidR="00ED6396" w:rsidRPr="00A83198">
        <w:rPr>
          <w:rFonts w:ascii="Times New Roman" w:hAnsi="Times New Roman"/>
          <w:sz w:val="24"/>
          <w:szCs w:val="24"/>
        </w:rPr>
        <w:t>a</w:t>
      </w:r>
      <w:r w:rsidR="00D16F7B" w:rsidRPr="00A83198">
        <w:rPr>
          <w:rFonts w:ascii="Times New Roman" w:hAnsi="Times New Roman"/>
          <w:sz w:val="24"/>
          <w:szCs w:val="24"/>
        </w:rPr>
        <w:t>d</w:t>
      </w:r>
      <w:r w:rsidR="00ED6396" w:rsidRPr="00A83198">
        <w:rPr>
          <w:rFonts w:ascii="Times New Roman" w:hAnsi="Times New Roman"/>
          <w:sz w:val="24"/>
          <w:szCs w:val="24"/>
        </w:rPr>
        <w:t>íme</w:t>
      </w:r>
      <w:r w:rsidR="00713FF7" w:rsidRPr="00A83198">
        <w:rPr>
          <w:rFonts w:ascii="Times New Roman" w:hAnsi="Times New Roman"/>
          <w:sz w:val="24"/>
          <w:szCs w:val="24"/>
        </w:rPr>
        <w:t xml:space="preserve"> dva typy</w:t>
      </w:r>
      <w:r w:rsidRPr="00A83198">
        <w:rPr>
          <w:rFonts w:ascii="Times New Roman" w:hAnsi="Times New Roman"/>
          <w:sz w:val="24"/>
          <w:szCs w:val="24"/>
        </w:rPr>
        <w:t xml:space="preserve"> </w:t>
      </w:r>
      <w:r w:rsidR="00713FF7" w:rsidRPr="00A83198">
        <w:rPr>
          <w:rFonts w:ascii="Times New Roman" w:hAnsi="Times New Roman"/>
          <w:sz w:val="24"/>
          <w:szCs w:val="24"/>
        </w:rPr>
        <w:t xml:space="preserve">chránených území - </w:t>
      </w:r>
      <w:r w:rsidRPr="00A83198">
        <w:rPr>
          <w:rFonts w:ascii="Times New Roman" w:hAnsi="Times New Roman"/>
          <w:sz w:val="24"/>
          <w:szCs w:val="24"/>
        </w:rPr>
        <w:t>pamiatkové rezervácie a pamiatkové zóny</w:t>
      </w:r>
      <w:r w:rsidR="00713FF7" w:rsidRPr="00A83198">
        <w:rPr>
          <w:rFonts w:ascii="Times New Roman" w:hAnsi="Times New Roman"/>
          <w:sz w:val="24"/>
          <w:szCs w:val="24"/>
        </w:rPr>
        <w:t>.</w:t>
      </w:r>
      <w:r w:rsidR="00C722DC" w:rsidRPr="00A83198">
        <w:rPr>
          <w:rFonts w:ascii="Times New Roman" w:hAnsi="Times New Roman"/>
          <w:sz w:val="24"/>
          <w:szCs w:val="24"/>
        </w:rPr>
        <w:t xml:space="preserve"> Aký je medzi nimi rozdiel?</w:t>
      </w:r>
    </w:p>
    <w:p w:rsidR="00C722DC" w:rsidRPr="00A83198" w:rsidRDefault="00C722DC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b/>
          <w:sz w:val="24"/>
          <w:szCs w:val="24"/>
        </w:rPr>
        <w:t>Pamiatková rezervácia</w:t>
      </w:r>
      <w:r w:rsidRPr="00A83198">
        <w:rPr>
          <w:rFonts w:ascii="Times New Roman" w:hAnsi="Times New Roman"/>
          <w:sz w:val="24"/>
          <w:szCs w:val="24"/>
        </w:rPr>
        <w:t xml:space="preserve"> je územie s uceleným historickým sídelným usporiadaním </w:t>
      </w:r>
      <w:r w:rsidR="00ED6396" w:rsidRPr="00A83198">
        <w:rPr>
          <w:rFonts w:ascii="Times New Roman" w:hAnsi="Times New Roman"/>
          <w:sz w:val="24"/>
          <w:szCs w:val="24"/>
        </w:rPr>
        <w:t xml:space="preserve">     </w:t>
      </w:r>
      <w:r w:rsidRPr="00A83198">
        <w:rPr>
          <w:rFonts w:ascii="Times New Roman" w:hAnsi="Times New Roman"/>
          <w:sz w:val="24"/>
          <w:szCs w:val="24"/>
        </w:rPr>
        <w:t>a s veľkou koncentráciou nehnuteľných kultúrnych pamiatok alebo územie so skupinami významných archeologických nálezov a archeologických nálezísk, ktoré možno topograficky vymedziť.</w:t>
      </w:r>
      <w:r w:rsidR="00ED6396" w:rsidRPr="00A83198">
        <w:rPr>
          <w:rFonts w:ascii="Times New Roman" w:hAnsi="Times New Roman"/>
          <w:sz w:val="24"/>
          <w:szCs w:val="24"/>
        </w:rPr>
        <w:t xml:space="preserve"> Pamiatkovú rezerváciu vyhlasuje vláda nariadením.</w:t>
      </w:r>
    </w:p>
    <w:p w:rsidR="00C722DC" w:rsidRPr="00A83198" w:rsidRDefault="00C722DC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b/>
          <w:sz w:val="24"/>
          <w:szCs w:val="24"/>
        </w:rPr>
        <w:t>Pamiatková zóna</w:t>
      </w:r>
      <w:r w:rsidRPr="00A83198">
        <w:rPr>
          <w:rFonts w:ascii="Times New Roman" w:hAnsi="Times New Roman"/>
          <w:sz w:val="24"/>
          <w:szCs w:val="24"/>
        </w:rPr>
        <w:t xml:space="preserve"> je územie s historickým sídelným usporiadaním, územie kultúrnej krajiny s pamiatkovými hodnotami alebo územie s archeologickými nálezmi a archeologickými náleziskami, ktoré možno topograficky vymedziť.</w:t>
      </w:r>
      <w:r w:rsidR="00ED6396" w:rsidRPr="00A83198">
        <w:rPr>
          <w:rFonts w:ascii="Times New Roman" w:hAnsi="Times New Roman"/>
          <w:sz w:val="24"/>
          <w:szCs w:val="24"/>
        </w:rPr>
        <w:t xml:space="preserve"> Pamiatkovú zónu vyhlasuje Ministerstvo kultúry S</w:t>
      </w:r>
      <w:r w:rsidR="00EC5B8B">
        <w:rPr>
          <w:rFonts w:ascii="Times New Roman" w:hAnsi="Times New Roman"/>
          <w:sz w:val="24"/>
          <w:szCs w:val="24"/>
        </w:rPr>
        <w:t xml:space="preserve">R </w:t>
      </w:r>
      <w:r w:rsidR="00ED6396" w:rsidRPr="00A83198">
        <w:rPr>
          <w:rFonts w:ascii="Times New Roman" w:hAnsi="Times New Roman"/>
          <w:sz w:val="24"/>
          <w:szCs w:val="24"/>
        </w:rPr>
        <w:t>rozhodnutím.</w:t>
      </w:r>
    </w:p>
    <w:p w:rsidR="00C722DC" w:rsidRPr="00A83198" w:rsidRDefault="00E13C5A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Prax je</w:t>
      </w:r>
      <w:r w:rsidR="00ED6396" w:rsidRPr="00A83198">
        <w:rPr>
          <w:rFonts w:ascii="Times New Roman" w:hAnsi="Times New Roman"/>
          <w:sz w:val="24"/>
          <w:szCs w:val="24"/>
        </w:rPr>
        <w:t xml:space="preserve"> </w:t>
      </w:r>
      <w:r w:rsidR="00E13825" w:rsidRPr="00A83198">
        <w:rPr>
          <w:rFonts w:ascii="Times New Roman" w:hAnsi="Times New Roman"/>
          <w:sz w:val="24"/>
          <w:szCs w:val="24"/>
        </w:rPr>
        <w:t xml:space="preserve">však </w:t>
      </w:r>
      <w:r w:rsidRPr="00A83198">
        <w:rPr>
          <w:rFonts w:ascii="Times New Roman" w:hAnsi="Times New Roman"/>
          <w:sz w:val="24"/>
          <w:szCs w:val="24"/>
        </w:rPr>
        <w:t>taká</w:t>
      </w:r>
      <w:r w:rsidR="00C722DC" w:rsidRPr="00A83198">
        <w:rPr>
          <w:rFonts w:ascii="Times New Roman" w:hAnsi="Times New Roman"/>
          <w:sz w:val="24"/>
          <w:szCs w:val="24"/>
        </w:rPr>
        <w:t xml:space="preserve">, že laická a často ani odborná verejnosť nevie rozlíšiť uvedené typy území. </w:t>
      </w:r>
      <w:r w:rsidR="00E13825" w:rsidRPr="00A83198">
        <w:rPr>
          <w:rFonts w:ascii="Times New Roman" w:hAnsi="Times New Roman"/>
          <w:sz w:val="24"/>
          <w:szCs w:val="24"/>
        </w:rPr>
        <w:t>Zjednodušene možno povedať, že h</w:t>
      </w:r>
      <w:r w:rsidR="00D16F7B" w:rsidRPr="00A83198">
        <w:rPr>
          <w:rFonts w:ascii="Times New Roman" w:hAnsi="Times New Roman"/>
          <w:sz w:val="24"/>
          <w:szCs w:val="24"/>
        </w:rPr>
        <w:t>lavný r</w:t>
      </w:r>
      <w:r w:rsidR="00ED6396" w:rsidRPr="00A83198">
        <w:rPr>
          <w:rFonts w:ascii="Times New Roman" w:hAnsi="Times New Roman"/>
          <w:sz w:val="24"/>
          <w:szCs w:val="24"/>
        </w:rPr>
        <w:t xml:space="preserve">ozdiel je v </w:t>
      </w:r>
      <w:r w:rsidR="00C722DC" w:rsidRPr="00A83198">
        <w:rPr>
          <w:rFonts w:ascii="Times New Roman" w:hAnsi="Times New Roman"/>
          <w:sz w:val="24"/>
          <w:szCs w:val="24"/>
        </w:rPr>
        <w:t>mier</w:t>
      </w:r>
      <w:r w:rsidR="00ED6396" w:rsidRPr="00A83198">
        <w:rPr>
          <w:rFonts w:ascii="Times New Roman" w:hAnsi="Times New Roman"/>
          <w:sz w:val="24"/>
          <w:szCs w:val="24"/>
        </w:rPr>
        <w:t>e</w:t>
      </w:r>
      <w:r w:rsidR="00C722DC" w:rsidRPr="00A83198">
        <w:rPr>
          <w:rFonts w:ascii="Times New Roman" w:hAnsi="Times New Roman"/>
          <w:sz w:val="24"/>
          <w:szCs w:val="24"/>
        </w:rPr>
        <w:t xml:space="preserve"> zachovanosti a</w:t>
      </w:r>
      <w:r w:rsidR="00ED6396" w:rsidRPr="00A83198">
        <w:rPr>
          <w:rFonts w:ascii="Times New Roman" w:hAnsi="Times New Roman"/>
          <w:sz w:val="24"/>
          <w:szCs w:val="24"/>
        </w:rPr>
        <w:t> </w:t>
      </w:r>
      <w:r w:rsidR="00C722DC" w:rsidRPr="00A83198">
        <w:rPr>
          <w:rFonts w:ascii="Times New Roman" w:hAnsi="Times New Roman"/>
          <w:sz w:val="24"/>
          <w:szCs w:val="24"/>
        </w:rPr>
        <w:t>stup</w:t>
      </w:r>
      <w:r w:rsidR="00ED6396" w:rsidRPr="00A83198">
        <w:rPr>
          <w:rFonts w:ascii="Times New Roman" w:hAnsi="Times New Roman"/>
          <w:sz w:val="24"/>
          <w:szCs w:val="24"/>
        </w:rPr>
        <w:t xml:space="preserve">ni </w:t>
      </w:r>
      <w:r w:rsidR="00C722DC" w:rsidRPr="00A83198">
        <w:rPr>
          <w:rFonts w:ascii="Times New Roman" w:hAnsi="Times New Roman"/>
          <w:sz w:val="24"/>
          <w:szCs w:val="24"/>
        </w:rPr>
        <w:t>ochrany</w:t>
      </w:r>
      <w:r w:rsidRPr="00A83198">
        <w:rPr>
          <w:rFonts w:ascii="Times New Roman" w:hAnsi="Times New Roman"/>
          <w:sz w:val="24"/>
          <w:szCs w:val="24"/>
        </w:rPr>
        <w:t xml:space="preserve"> </w:t>
      </w:r>
      <w:r w:rsidR="00ED6396" w:rsidRPr="00A83198">
        <w:rPr>
          <w:rFonts w:ascii="Times New Roman" w:hAnsi="Times New Roman"/>
          <w:sz w:val="24"/>
          <w:szCs w:val="24"/>
        </w:rPr>
        <w:t>pamiatkového</w:t>
      </w:r>
      <w:r w:rsidRPr="00A83198">
        <w:rPr>
          <w:rFonts w:ascii="Times New Roman" w:hAnsi="Times New Roman"/>
          <w:sz w:val="24"/>
          <w:szCs w:val="24"/>
        </w:rPr>
        <w:t xml:space="preserve"> územia</w:t>
      </w:r>
      <w:r w:rsidR="00D16F7B" w:rsidRPr="00A83198">
        <w:rPr>
          <w:rFonts w:ascii="Times New Roman" w:hAnsi="Times New Roman"/>
          <w:sz w:val="24"/>
          <w:szCs w:val="24"/>
        </w:rPr>
        <w:t>.</w:t>
      </w:r>
    </w:p>
    <w:p w:rsidR="003C2677" w:rsidRPr="00A83198" w:rsidRDefault="00E13825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Pokiaľ hovoríme o stupni ochrany, n</w:t>
      </w:r>
      <w:r w:rsidR="003C2677" w:rsidRPr="00A83198">
        <w:rPr>
          <w:rFonts w:ascii="Times New Roman" w:hAnsi="Times New Roman"/>
          <w:sz w:val="24"/>
          <w:szCs w:val="24"/>
        </w:rPr>
        <w:t>ajvyšš</w:t>
      </w:r>
      <w:r w:rsidRPr="00A83198">
        <w:rPr>
          <w:rFonts w:ascii="Times New Roman" w:hAnsi="Times New Roman"/>
          <w:sz w:val="24"/>
          <w:szCs w:val="24"/>
        </w:rPr>
        <w:t>iu</w:t>
      </w:r>
      <w:r w:rsidR="003C2677" w:rsidRPr="00A83198">
        <w:rPr>
          <w:rFonts w:ascii="Times New Roman" w:hAnsi="Times New Roman"/>
          <w:sz w:val="24"/>
          <w:szCs w:val="24"/>
        </w:rPr>
        <w:t xml:space="preserve"> ochran</w:t>
      </w:r>
      <w:r w:rsidRPr="00A83198">
        <w:rPr>
          <w:rFonts w:ascii="Times New Roman" w:hAnsi="Times New Roman"/>
          <w:sz w:val="24"/>
          <w:szCs w:val="24"/>
        </w:rPr>
        <w:t>u</w:t>
      </w:r>
      <w:r w:rsidR="003C2677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 xml:space="preserve">u nás majú </w:t>
      </w:r>
      <w:r w:rsidR="003C2677" w:rsidRPr="00A83198">
        <w:rPr>
          <w:rFonts w:ascii="Times New Roman" w:hAnsi="Times New Roman"/>
          <w:sz w:val="24"/>
          <w:szCs w:val="24"/>
        </w:rPr>
        <w:t xml:space="preserve">lokality, ktoré boli pre svoju jedinečnú svetovú (univerzálnu) hodnotu zapísané do Zoznamu svetového kultúrneho a prírodného dedičstva. </w:t>
      </w:r>
      <w:r w:rsidRPr="00A83198">
        <w:rPr>
          <w:rFonts w:ascii="Times New Roman" w:hAnsi="Times New Roman"/>
          <w:sz w:val="24"/>
          <w:szCs w:val="24"/>
        </w:rPr>
        <w:t xml:space="preserve">Aby mohli byť chránené celosvetovo, musia byť chránené predovšetkým v krajine, kde sa nachádzajú. </w:t>
      </w:r>
      <w:r w:rsidR="003C2677" w:rsidRPr="00A83198">
        <w:rPr>
          <w:rStyle w:val="Siln"/>
          <w:rFonts w:ascii="Times New Roman" w:hAnsi="Times New Roman"/>
          <w:b w:val="0"/>
          <w:sz w:val="24"/>
          <w:szCs w:val="24"/>
        </w:rPr>
        <w:t>Svetové dedičstvo predstavuje jedinečnú hodnotu, ktorá presahuje národné hranice a je dôležitá pre súčasné a budúce generácie celého ľudstva. Jeho permanentná ochrana má najvyššiu dôležitosť. Zo</w:t>
      </w:r>
      <w:r w:rsidR="003C2677" w:rsidRPr="00A83198">
        <w:rPr>
          <w:rFonts w:ascii="Times New Roman" w:hAnsi="Times New Roman"/>
          <w:sz w:val="24"/>
          <w:szCs w:val="24"/>
        </w:rPr>
        <w:t xml:space="preserve"> Slovenska bolo doteraz zapísaných 5 lokalít: Banská Štiavnica a technické pamiatky okolia; Levoča, Spišský hrad a pamiatky okolia; Rezervácia ľudovej architektúry Vlkolínec; Bardejov a Drevené chrámy v slovenskej časti Karpatského oblúka. Každá z nich predstavuje iný výnimočný typ kultúrneho dedičstva.</w:t>
      </w:r>
    </w:p>
    <w:p w:rsidR="00D16F7B" w:rsidRPr="00A83198" w:rsidRDefault="00B07B43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V p</w:t>
      </w:r>
      <w:r w:rsidR="00D16F7B" w:rsidRPr="00A83198">
        <w:rPr>
          <w:rFonts w:ascii="Times New Roman" w:hAnsi="Times New Roman"/>
          <w:sz w:val="24"/>
          <w:szCs w:val="24"/>
        </w:rPr>
        <w:t>amiatkov</w:t>
      </w:r>
      <w:r w:rsidRPr="00A83198">
        <w:rPr>
          <w:rFonts w:ascii="Times New Roman" w:hAnsi="Times New Roman"/>
          <w:sz w:val="24"/>
          <w:szCs w:val="24"/>
        </w:rPr>
        <w:t>om</w:t>
      </w:r>
      <w:r w:rsidR="00D16F7B" w:rsidRPr="00A83198">
        <w:rPr>
          <w:rFonts w:ascii="Times New Roman" w:hAnsi="Times New Roman"/>
          <w:sz w:val="24"/>
          <w:szCs w:val="24"/>
        </w:rPr>
        <w:t xml:space="preserve"> zákon</w:t>
      </w:r>
      <w:r w:rsidRPr="00A83198">
        <w:rPr>
          <w:rFonts w:ascii="Times New Roman" w:hAnsi="Times New Roman"/>
          <w:sz w:val="24"/>
          <w:szCs w:val="24"/>
        </w:rPr>
        <w:t>e je definovaný</w:t>
      </w:r>
      <w:r w:rsidR="00D16F7B" w:rsidRPr="00A83198">
        <w:rPr>
          <w:rFonts w:ascii="Times New Roman" w:hAnsi="Times New Roman"/>
          <w:sz w:val="24"/>
          <w:szCs w:val="24"/>
        </w:rPr>
        <w:t xml:space="preserve"> </w:t>
      </w:r>
      <w:r w:rsidR="003C2677" w:rsidRPr="00A83198">
        <w:rPr>
          <w:rFonts w:ascii="Times New Roman" w:hAnsi="Times New Roman"/>
          <w:sz w:val="24"/>
          <w:szCs w:val="24"/>
        </w:rPr>
        <w:t>ešte jeden</w:t>
      </w:r>
      <w:r w:rsidR="00D16F7B" w:rsidRPr="00A83198">
        <w:rPr>
          <w:rFonts w:ascii="Times New Roman" w:hAnsi="Times New Roman"/>
          <w:sz w:val="24"/>
          <w:szCs w:val="24"/>
        </w:rPr>
        <w:t xml:space="preserve"> poj</w:t>
      </w:r>
      <w:r w:rsidRPr="00A83198">
        <w:rPr>
          <w:rFonts w:ascii="Times New Roman" w:hAnsi="Times New Roman"/>
          <w:sz w:val="24"/>
          <w:szCs w:val="24"/>
        </w:rPr>
        <w:t>e</w:t>
      </w:r>
      <w:r w:rsidR="00D16F7B" w:rsidRPr="00A83198">
        <w:rPr>
          <w:rFonts w:ascii="Times New Roman" w:hAnsi="Times New Roman"/>
          <w:sz w:val="24"/>
          <w:szCs w:val="24"/>
        </w:rPr>
        <w:t>m</w:t>
      </w:r>
      <w:r w:rsidR="003C2677" w:rsidRPr="00A83198">
        <w:rPr>
          <w:rFonts w:ascii="Times New Roman" w:hAnsi="Times New Roman"/>
          <w:sz w:val="24"/>
          <w:szCs w:val="24"/>
        </w:rPr>
        <w:t>, ktorý je dôležitý z hľadiska územnej ochrany a to</w:t>
      </w:r>
      <w:r w:rsidR="00D16F7B" w:rsidRPr="00A83198">
        <w:rPr>
          <w:rFonts w:ascii="Times New Roman" w:hAnsi="Times New Roman"/>
          <w:sz w:val="24"/>
          <w:szCs w:val="24"/>
        </w:rPr>
        <w:t xml:space="preserve"> </w:t>
      </w:r>
      <w:r w:rsidR="00D16F7B" w:rsidRPr="00A83198">
        <w:rPr>
          <w:rFonts w:ascii="Times New Roman" w:hAnsi="Times New Roman"/>
          <w:b/>
          <w:sz w:val="24"/>
          <w:szCs w:val="24"/>
        </w:rPr>
        <w:t>ochranné pásmo</w:t>
      </w:r>
      <w:r w:rsidR="003C2677" w:rsidRPr="00A83198">
        <w:rPr>
          <w:rFonts w:ascii="Times New Roman" w:hAnsi="Times New Roman"/>
          <w:b/>
          <w:sz w:val="24"/>
          <w:szCs w:val="24"/>
        </w:rPr>
        <w:t xml:space="preserve">. </w:t>
      </w:r>
      <w:r w:rsidR="003C2677" w:rsidRPr="00A83198">
        <w:rPr>
          <w:rFonts w:ascii="Times New Roman" w:hAnsi="Times New Roman"/>
          <w:sz w:val="24"/>
          <w:szCs w:val="24"/>
        </w:rPr>
        <w:t xml:space="preserve">Je to územie vymedzené na ochranu a usmernený rozvoj prostredia alebo okolia nehnuteľnej kultúrnej pamiatky, pamiatkovej rezervácie alebo pamiatkovej zóny a </w:t>
      </w:r>
      <w:r w:rsidR="00D16F7B" w:rsidRPr="00A83198">
        <w:rPr>
          <w:rFonts w:ascii="Times New Roman" w:hAnsi="Times New Roman"/>
          <w:sz w:val="24"/>
          <w:szCs w:val="24"/>
        </w:rPr>
        <w:t xml:space="preserve">vyhlasuje </w:t>
      </w:r>
      <w:r w:rsidR="003C2677" w:rsidRPr="00A83198">
        <w:rPr>
          <w:rFonts w:ascii="Times New Roman" w:hAnsi="Times New Roman"/>
          <w:sz w:val="24"/>
          <w:szCs w:val="24"/>
        </w:rPr>
        <w:t xml:space="preserve">ho </w:t>
      </w:r>
      <w:r w:rsidR="00D16F7B" w:rsidRPr="00A83198">
        <w:rPr>
          <w:rFonts w:ascii="Times New Roman" w:hAnsi="Times New Roman"/>
          <w:sz w:val="24"/>
          <w:szCs w:val="24"/>
        </w:rPr>
        <w:t>Pamiatkový úrad S</w:t>
      </w:r>
      <w:r w:rsidR="00EC5B8B">
        <w:rPr>
          <w:rFonts w:ascii="Times New Roman" w:hAnsi="Times New Roman"/>
          <w:sz w:val="24"/>
          <w:szCs w:val="24"/>
        </w:rPr>
        <w:t>R</w:t>
      </w:r>
      <w:r w:rsidR="00D16F7B" w:rsidRPr="00A83198">
        <w:rPr>
          <w:rFonts w:ascii="Times New Roman" w:hAnsi="Times New Roman"/>
          <w:sz w:val="24"/>
          <w:szCs w:val="24"/>
        </w:rPr>
        <w:t xml:space="preserve">. </w:t>
      </w:r>
      <w:r w:rsidRPr="00A83198">
        <w:rPr>
          <w:rFonts w:ascii="Times New Roman" w:hAnsi="Times New Roman"/>
          <w:sz w:val="24"/>
          <w:szCs w:val="24"/>
        </w:rPr>
        <w:t xml:space="preserve">Vymedzené územie </w:t>
      </w:r>
      <w:r w:rsidR="003C2677" w:rsidRPr="00A83198">
        <w:rPr>
          <w:rFonts w:ascii="Times New Roman" w:hAnsi="Times New Roman"/>
          <w:sz w:val="24"/>
          <w:szCs w:val="24"/>
        </w:rPr>
        <w:t xml:space="preserve">ale </w:t>
      </w:r>
      <w:r w:rsidR="00D16F7B" w:rsidRPr="00A83198">
        <w:rPr>
          <w:rFonts w:ascii="Times New Roman" w:hAnsi="Times New Roman"/>
          <w:sz w:val="24"/>
          <w:szCs w:val="24"/>
        </w:rPr>
        <w:t>nie je pamiatkovým územím</w:t>
      </w:r>
      <w:r w:rsidR="003C2677" w:rsidRPr="00A83198">
        <w:rPr>
          <w:rFonts w:ascii="Times New Roman" w:hAnsi="Times New Roman"/>
          <w:sz w:val="24"/>
          <w:szCs w:val="24"/>
        </w:rPr>
        <w:t xml:space="preserve"> </w:t>
      </w:r>
      <w:r w:rsidR="005F1828" w:rsidRPr="00A83198">
        <w:rPr>
          <w:rFonts w:ascii="Times New Roman" w:hAnsi="Times New Roman"/>
          <w:sz w:val="24"/>
          <w:szCs w:val="24"/>
        </w:rPr>
        <w:t>čo znamená, že</w:t>
      </w:r>
      <w:r w:rsidRPr="00A83198">
        <w:rPr>
          <w:rFonts w:ascii="Times New Roman" w:hAnsi="Times New Roman"/>
          <w:sz w:val="24"/>
          <w:szCs w:val="24"/>
        </w:rPr>
        <w:t xml:space="preserve"> nemá pamiatkové hodnoty</w:t>
      </w:r>
      <w:r w:rsidR="00D16F7B" w:rsidRPr="00A83198">
        <w:rPr>
          <w:rFonts w:ascii="Times New Roman" w:hAnsi="Times New Roman"/>
          <w:sz w:val="24"/>
          <w:szCs w:val="24"/>
        </w:rPr>
        <w:t>.</w:t>
      </w:r>
    </w:p>
    <w:p w:rsidR="004753DB" w:rsidRPr="00A83198" w:rsidRDefault="004753DB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C34" w:rsidRPr="00A83198" w:rsidRDefault="005F7CE2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 xml:space="preserve">Pamiatkové územia a národné kultúrne pamiatky eviduje Pamiatkový úrad SR v </w:t>
      </w:r>
      <w:r w:rsidR="00BC5C34" w:rsidRPr="00A83198">
        <w:rPr>
          <w:rFonts w:ascii="Times New Roman" w:hAnsi="Times New Roman"/>
          <w:sz w:val="24"/>
          <w:szCs w:val="24"/>
        </w:rPr>
        <w:t>Ústredn</w:t>
      </w:r>
      <w:r w:rsidRPr="00A83198">
        <w:rPr>
          <w:rFonts w:ascii="Times New Roman" w:hAnsi="Times New Roman"/>
          <w:sz w:val="24"/>
          <w:szCs w:val="24"/>
        </w:rPr>
        <w:t>om</w:t>
      </w:r>
      <w:r w:rsidR="00BC5C34" w:rsidRPr="00A83198">
        <w:rPr>
          <w:rFonts w:ascii="Times New Roman" w:hAnsi="Times New Roman"/>
          <w:sz w:val="24"/>
          <w:szCs w:val="24"/>
        </w:rPr>
        <w:t xml:space="preserve"> zoznam</w:t>
      </w:r>
      <w:r w:rsidRPr="00A83198">
        <w:rPr>
          <w:rFonts w:ascii="Times New Roman" w:hAnsi="Times New Roman"/>
          <w:sz w:val="24"/>
          <w:szCs w:val="24"/>
        </w:rPr>
        <w:t>e</w:t>
      </w:r>
      <w:r w:rsidR="00BC5C34" w:rsidRPr="00A83198">
        <w:rPr>
          <w:rFonts w:ascii="Times New Roman" w:hAnsi="Times New Roman"/>
          <w:sz w:val="24"/>
          <w:szCs w:val="24"/>
        </w:rPr>
        <w:t xml:space="preserve"> pamiatkového fondu, ktorý tvor</w:t>
      </w:r>
      <w:r w:rsidRPr="00A83198">
        <w:rPr>
          <w:rFonts w:ascii="Times New Roman" w:hAnsi="Times New Roman"/>
          <w:sz w:val="24"/>
          <w:szCs w:val="24"/>
        </w:rPr>
        <w:t>ia</w:t>
      </w:r>
      <w:r w:rsidR="00BC5C34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štyri r</w:t>
      </w:r>
      <w:r w:rsidR="00BC5C34" w:rsidRPr="00A83198">
        <w:rPr>
          <w:rFonts w:ascii="Times New Roman" w:hAnsi="Times New Roman"/>
          <w:sz w:val="24"/>
          <w:szCs w:val="24"/>
        </w:rPr>
        <w:t>egistr</w:t>
      </w:r>
      <w:r w:rsidRPr="00A83198">
        <w:rPr>
          <w:rFonts w:ascii="Times New Roman" w:hAnsi="Times New Roman"/>
          <w:sz w:val="24"/>
          <w:szCs w:val="24"/>
        </w:rPr>
        <w:t>e –</w:t>
      </w:r>
      <w:r w:rsidR="00BC5C34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 xml:space="preserve">register </w:t>
      </w:r>
      <w:r w:rsidR="00BC5C34" w:rsidRPr="00A83198">
        <w:rPr>
          <w:rFonts w:ascii="Times New Roman" w:hAnsi="Times New Roman"/>
          <w:sz w:val="24"/>
          <w:szCs w:val="24"/>
        </w:rPr>
        <w:t xml:space="preserve">hnuteľných </w:t>
      </w:r>
      <w:r w:rsidRPr="00A83198">
        <w:rPr>
          <w:rFonts w:ascii="Times New Roman" w:hAnsi="Times New Roman"/>
          <w:sz w:val="24"/>
          <w:szCs w:val="24"/>
        </w:rPr>
        <w:t xml:space="preserve">kultúrnych pamiatok, register </w:t>
      </w:r>
      <w:r w:rsidR="00BC5C34" w:rsidRPr="00A83198">
        <w:rPr>
          <w:rFonts w:ascii="Times New Roman" w:hAnsi="Times New Roman"/>
          <w:sz w:val="24"/>
          <w:szCs w:val="24"/>
        </w:rPr>
        <w:t xml:space="preserve">nehnuteľných </w:t>
      </w:r>
      <w:r w:rsidRPr="00A83198">
        <w:rPr>
          <w:rFonts w:ascii="Times New Roman" w:hAnsi="Times New Roman"/>
          <w:sz w:val="24"/>
          <w:szCs w:val="24"/>
        </w:rPr>
        <w:t xml:space="preserve">kultúrnych pamiatok, register </w:t>
      </w:r>
      <w:r w:rsidR="00BC5C34" w:rsidRPr="00A83198">
        <w:rPr>
          <w:rFonts w:ascii="Times New Roman" w:hAnsi="Times New Roman"/>
          <w:sz w:val="24"/>
          <w:szCs w:val="24"/>
        </w:rPr>
        <w:t xml:space="preserve">pamiatkových rezervácií a register pamiatkových zón. Na Slovensku </w:t>
      </w:r>
      <w:r w:rsidRPr="00A83198">
        <w:rPr>
          <w:rFonts w:ascii="Times New Roman" w:hAnsi="Times New Roman"/>
          <w:sz w:val="24"/>
          <w:szCs w:val="24"/>
        </w:rPr>
        <w:t>bolo vyhlásených</w:t>
      </w:r>
      <w:r w:rsidR="00BC5C34" w:rsidRPr="00A83198">
        <w:rPr>
          <w:rFonts w:ascii="Times New Roman" w:hAnsi="Times New Roman"/>
          <w:sz w:val="24"/>
          <w:szCs w:val="24"/>
        </w:rPr>
        <w:t xml:space="preserve"> 28 pamiatkových rezervácií, ktoré sú rozdelené podľa typu na mestské rezervácie (17), rezervácie ľudového </w:t>
      </w:r>
      <w:r w:rsidR="00BC5C34" w:rsidRPr="00A83198">
        <w:rPr>
          <w:rFonts w:ascii="Times New Roman" w:hAnsi="Times New Roman"/>
          <w:sz w:val="24"/>
          <w:szCs w:val="24"/>
        </w:rPr>
        <w:lastRenderedPageBreak/>
        <w:t>staviteľstva (10) a rezervácie technických diel (1). Oveľa v</w:t>
      </w:r>
      <w:r w:rsidR="00562E68" w:rsidRPr="00A83198">
        <w:rPr>
          <w:rFonts w:ascii="Times New Roman" w:hAnsi="Times New Roman"/>
          <w:sz w:val="24"/>
          <w:szCs w:val="24"/>
        </w:rPr>
        <w:t xml:space="preserve">äčší počet je </w:t>
      </w:r>
      <w:r w:rsidRPr="00A83198">
        <w:rPr>
          <w:rFonts w:ascii="Times New Roman" w:hAnsi="Times New Roman"/>
          <w:sz w:val="24"/>
          <w:szCs w:val="24"/>
        </w:rPr>
        <w:t xml:space="preserve">vyhlásených </w:t>
      </w:r>
      <w:r w:rsidR="00BC5C34" w:rsidRPr="00A83198">
        <w:rPr>
          <w:rFonts w:ascii="Times New Roman" w:hAnsi="Times New Roman"/>
          <w:sz w:val="24"/>
          <w:szCs w:val="24"/>
        </w:rPr>
        <w:t>pamiatkových zón (83), ktoré typovo delíme na mestské, vidiecke, krajinné a špeciálne.</w:t>
      </w:r>
      <w:r w:rsidR="00562E68" w:rsidRPr="00A83198">
        <w:rPr>
          <w:rFonts w:ascii="Times New Roman" w:hAnsi="Times New Roman"/>
          <w:sz w:val="24"/>
          <w:szCs w:val="24"/>
        </w:rPr>
        <w:t xml:space="preserve"> Uvedené základné typové rozdelenie pomáha zorientovať sa v skladbe chránených území.</w:t>
      </w:r>
    </w:p>
    <w:p w:rsidR="00BC5C34" w:rsidRPr="00A83198" w:rsidRDefault="00BC5C34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5065" w:rsidRPr="00A83198" w:rsidRDefault="00215065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198">
        <w:rPr>
          <w:rFonts w:ascii="Times New Roman" w:hAnsi="Times New Roman"/>
          <w:b/>
          <w:sz w:val="24"/>
          <w:szCs w:val="24"/>
        </w:rPr>
        <w:t>Čo znamená základná ochrana pamiatkového územia a akým spôsobom je regulovaná</w:t>
      </w:r>
      <w:r w:rsidR="00483AB5" w:rsidRPr="00A83198">
        <w:rPr>
          <w:rFonts w:ascii="Times New Roman" w:hAnsi="Times New Roman"/>
          <w:b/>
          <w:sz w:val="24"/>
          <w:szCs w:val="24"/>
        </w:rPr>
        <w:t>?</w:t>
      </w:r>
    </w:p>
    <w:p w:rsidR="00215065" w:rsidRPr="00A83198" w:rsidRDefault="00B43D29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 xml:space="preserve">Pod pojmom </w:t>
      </w:r>
      <w:r w:rsidRPr="00A83198">
        <w:rPr>
          <w:rFonts w:ascii="Times New Roman" w:hAnsi="Times New Roman"/>
          <w:b/>
          <w:sz w:val="24"/>
          <w:szCs w:val="24"/>
        </w:rPr>
        <w:t>z</w:t>
      </w:r>
      <w:r w:rsidR="00215065" w:rsidRPr="00A83198">
        <w:rPr>
          <w:rFonts w:ascii="Times New Roman" w:hAnsi="Times New Roman"/>
          <w:b/>
          <w:sz w:val="24"/>
          <w:szCs w:val="24"/>
        </w:rPr>
        <w:t>ákladná</w:t>
      </w:r>
      <w:r w:rsidRPr="00A83198">
        <w:rPr>
          <w:rFonts w:ascii="Times New Roman" w:hAnsi="Times New Roman"/>
          <w:b/>
          <w:sz w:val="24"/>
          <w:szCs w:val="24"/>
        </w:rPr>
        <w:t xml:space="preserve"> ochrana pamiatkového územia</w:t>
      </w:r>
      <w:r w:rsidRPr="00A83198">
        <w:rPr>
          <w:rFonts w:ascii="Times New Roman" w:hAnsi="Times New Roman"/>
          <w:sz w:val="24"/>
          <w:szCs w:val="24"/>
        </w:rPr>
        <w:t xml:space="preserve"> je potrebné rozumieť súhrn činností a opatrení, ktorými orgány štátnej správy a orgány územnej samosprávy v spolupráci s vlastníkmi nehnuteľností zabezpečujú zachovanie pamiatkových hodnôt v území, ich dobrý technický, prevádzkový a estetický stav, ako aj vhodný spôsob využitia jednotlivých stavieb, skupín stavieb, areálov alebo urbanistických súborov a vhodné technické vybavenie pamiatkového územia.</w:t>
      </w:r>
    </w:p>
    <w:p w:rsidR="00823DF9" w:rsidRPr="00A83198" w:rsidRDefault="00823DF9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 xml:space="preserve">Dokumentom na vykonávanie základnej ochrany sú </w:t>
      </w:r>
      <w:r w:rsidRPr="00A83198">
        <w:rPr>
          <w:rFonts w:ascii="Times New Roman" w:hAnsi="Times New Roman"/>
          <w:b/>
          <w:sz w:val="24"/>
          <w:szCs w:val="24"/>
        </w:rPr>
        <w:t>z</w:t>
      </w:r>
      <w:r w:rsidR="00B43D29" w:rsidRPr="00A83198">
        <w:rPr>
          <w:rFonts w:ascii="Times New Roman" w:hAnsi="Times New Roman"/>
          <w:b/>
          <w:sz w:val="24"/>
          <w:szCs w:val="24"/>
        </w:rPr>
        <w:t>ásad</w:t>
      </w:r>
      <w:r w:rsidRPr="00A83198">
        <w:rPr>
          <w:rFonts w:ascii="Times New Roman" w:hAnsi="Times New Roman"/>
          <w:b/>
          <w:sz w:val="24"/>
          <w:szCs w:val="24"/>
        </w:rPr>
        <w:t>y</w:t>
      </w:r>
      <w:r w:rsidR="00B43D29" w:rsidRPr="00A83198">
        <w:rPr>
          <w:rFonts w:ascii="Times New Roman" w:hAnsi="Times New Roman"/>
          <w:b/>
          <w:sz w:val="24"/>
          <w:szCs w:val="24"/>
        </w:rPr>
        <w:t xml:space="preserve"> ochrany pamiatkového územia</w:t>
      </w:r>
      <w:r w:rsidR="00562E68" w:rsidRPr="00A83198">
        <w:rPr>
          <w:rFonts w:ascii="Times New Roman" w:hAnsi="Times New Roman"/>
          <w:b/>
          <w:sz w:val="24"/>
          <w:szCs w:val="24"/>
        </w:rPr>
        <w:t xml:space="preserve"> </w:t>
      </w:r>
      <w:r w:rsidR="00562E68" w:rsidRPr="00A83198">
        <w:rPr>
          <w:rFonts w:ascii="Times New Roman" w:hAnsi="Times New Roman"/>
          <w:sz w:val="24"/>
          <w:szCs w:val="24"/>
        </w:rPr>
        <w:t>(</w:t>
      </w:r>
      <w:r w:rsidR="00EC5B8B">
        <w:rPr>
          <w:rFonts w:ascii="Times New Roman" w:hAnsi="Times New Roman"/>
          <w:sz w:val="24"/>
          <w:szCs w:val="24"/>
        </w:rPr>
        <w:t>Z</w:t>
      </w:r>
      <w:r w:rsidR="00562E68" w:rsidRPr="00A83198">
        <w:rPr>
          <w:rFonts w:ascii="Times New Roman" w:hAnsi="Times New Roman"/>
          <w:sz w:val="24"/>
          <w:szCs w:val="24"/>
        </w:rPr>
        <w:t>ásady)</w:t>
      </w:r>
      <w:r w:rsidR="00CC5EC9" w:rsidRPr="00A83198">
        <w:rPr>
          <w:rFonts w:ascii="Times New Roman" w:hAnsi="Times New Roman"/>
          <w:sz w:val="24"/>
          <w:szCs w:val="24"/>
        </w:rPr>
        <w:t>. Sú súčasťou územného priemetu ochrany kultúrnych hodnôt územia</w:t>
      </w:r>
      <w:r w:rsidRPr="00A83198">
        <w:rPr>
          <w:rFonts w:ascii="Times New Roman" w:hAnsi="Times New Roman"/>
          <w:sz w:val="24"/>
          <w:szCs w:val="24"/>
        </w:rPr>
        <w:t xml:space="preserve"> ktoré</w:t>
      </w:r>
      <w:r w:rsidR="00B43D29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tvoria</w:t>
      </w:r>
      <w:r w:rsidR="00B43D29" w:rsidRPr="00A83198">
        <w:rPr>
          <w:rFonts w:ascii="Times New Roman" w:hAnsi="Times New Roman"/>
          <w:sz w:val="24"/>
          <w:szCs w:val="24"/>
        </w:rPr>
        <w:t xml:space="preserve"> podklad </w:t>
      </w:r>
      <w:r w:rsidRPr="00A83198">
        <w:rPr>
          <w:rFonts w:ascii="Times New Roman" w:hAnsi="Times New Roman"/>
          <w:sz w:val="24"/>
          <w:szCs w:val="24"/>
        </w:rPr>
        <w:t>pre</w:t>
      </w:r>
      <w:r w:rsidR="00B43D29" w:rsidRPr="00A83198">
        <w:rPr>
          <w:rFonts w:ascii="Times New Roman" w:hAnsi="Times New Roman"/>
          <w:sz w:val="24"/>
          <w:szCs w:val="24"/>
        </w:rPr>
        <w:t xml:space="preserve"> spracovanie územnoplánovacej dokumentácie. Zásady ochrany pamiatkovej rezervácie </w:t>
      </w:r>
      <w:r w:rsidRPr="00A83198">
        <w:rPr>
          <w:rFonts w:ascii="Times New Roman" w:hAnsi="Times New Roman"/>
          <w:sz w:val="24"/>
          <w:szCs w:val="24"/>
        </w:rPr>
        <w:t xml:space="preserve">alebo pamiatkovej zóny </w:t>
      </w:r>
      <w:r w:rsidR="00223EE1" w:rsidRPr="00A83198">
        <w:rPr>
          <w:rFonts w:ascii="Times New Roman" w:hAnsi="Times New Roman"/>
          <w:sz w:val="24"/>
          <w:szCs w:val="24"/>
        </w:rPr>
        <w:t xml:space="preserve">majú </w:t>
      </w:r>
      <w:r w:rsidR="00562E68" w:rsidRPr="00A83198">
        <w:rPr>
          <w:rFonts w:ascii="Times New Roman" w:hAnsi="Times New Roman"/>
          <w:sz w:val="24"/>
          <w:szCs w:val="24"/>
        </w:rPr>
        <w:t xml:space="preserve">podľa pamiatkového zákona </w:t>
      </w:r>
      <w:r w:rsidRPr="00A83198">
        <w:rPr>
          <w:rFonts w:ascii="Times New Roman" w:hAnsi="Times New Roman"/>
          <w:sz w:val="24"/>
          <w:szCs w:val="24"/>
        </w:rPr>
        <w:t>obsah</w:t>
      </w:r>
      <w:r w:rsidR="00223EE1" w:rsidRPr="00A83198">
        <w:rPr>
          <w:rFonts w:ascii="Times New Roman" w:hAnsi="Times New Roman"/>
          <w:sz w:val="24"/>
          <w:szCs w:val="24"/>
        </w:rPr>
        <w:t>ovať</w:t>
      </w:r>
      <w:r w:rsidRPr="00A83198">
        <w:rPr>
          <w:rFonts w:ascii="Times New Roman" w:hAnsi="Times New Roman"/>
          <w:sz w:val="24"/>
          <w:szCs w:val="24"/>
        </w:rPr>
        <w:t xml:space="preserve"> </w:t>
      </w:r>
      <w:r w:rsidR="00B43D29" w:rsidRPr="00A83198">
        <w:rPr>
          <w:rFonts w:ascii="Times New Roman" w:hAnsi="Times New Roman"/>
          <w:sz w:val="24"/>
          <w:szCs w:val="24"/>
        </w:rPr>
        <w:t>požiadavky na</w:t>
      </w:r>
      <w:r w:rsidRPr="00A83198">
        <w:rPr>
          <w:rFonts w:ascii="Times New Roman" w:hAnsi="Times New Roman"/>
          <w:sz w:val="24"/>
          <w:szCs w:val="24"/>
        </w:rPr>
        <w:t>:</w:t>
      </w:r>
    </w:p>
    <w:p w:rsidR="00823DF9" w:rsidRPr="00A83198" w:rsidRDefault="00B43D29" w:rsidP="00A8319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pri</w:t>
      </w:r>
      <w:r w:rsidR="00823DF9" w:rsidRPr="00A83198">
        <w:rPr>
          <w:rFonts w:ascii="Times New Roman" w:hAnsi="Times New Roman"/>
          <w:sz w:val="24"/>
          <w:szCs w:val="24"/>
        </w:rPr>
        <w:t>merané funkčné využitie územia,</w:t>
      </w:r>
    </w:p>
    <w:p w:rsidR="00223EE1" w:rsidRPr="00A83198" w:rsidRDefault="00B43D29" w:rsidP="00A8319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z</w:t>
      </w:r>
      <w:r w:rsidR="00223EE1" w:rsidRPr="00A83198">
        <w:rPr>
          <w:rFonts w:ascii="Times New Roman" w:hAnsi="Times New Roman"/>
          <w:sz w:val="24"/>
          <w:szCs w:val="24"/>
        </w:rPr>
        <w:t>achovanie, údržbu a regeneráciu</w:t>
      </w:r>
    </w:p>
    <w:p w:rsidR="00823DF9" w:rsidRPr="00A83198" w:rsidRDefault="00B43D29" w:rsidP="00A83198">
      <w:pPr>
        <w:pStyle w:val="Odsekzoznamu"/>
        <w:numPr>
          <w:ilvl w:val="2"/>
          <w:numId w:val="2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historického pôdorysu a</w:t>
      </w:r>
      <w:r w:rsidR="00223EE1" w:rsidRPr="00A83198">
        <w:rPr>
          <w:rFonts w:ascii="Times New Roman" w:hAnsi="Times New Roman"/>
          <w:sz w:val="24"/>
          <w:szCs w:val="24"/>
        </w:rPr>
        <w:t> </w:t>
      </w:r>
      <w:r w:rsidRPr="00A83198">
        <w:rPr>
          <w:rFonts w:ascii="Times New Roman" w:hAnsi="Times New Roman"/>
          <w:sz w:val="24"/>
          <w:szCs w:val="24"/>
        </w:rPr>
        <w:t>parcelácie</w:t>
      </w:r>
      <w:r w:rsidR="00223EE1" w:rsidRPr="00A83198">
        <w:rPr>
          <w:rFonts w:ascii="Times New Roman" w:hAnsi="Times New Roman"/>
          <w:sz w:val="24"/>
          <w:szCs w:val="24"/>
        </w:rPr>
        <w:t>,</w:t>
      </w:r>
    </w:p>
    <w:p w:rsidR="00823DF9" w:rsidRPr="00A83198" w:rsidRDefault="00823DF9" w:rsidP="00A83198">
      <w:pPr>
        <w:pStyle w:val="Odsekzoznamu"/>
        <w:numPr>
          <w:ilvl w:val="5"/>
          <w:numId w:val="2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objektovej skladby</w:t>
      </w:r>
      <w:r w:rsidR="00223EE1" w:rsidRPr="00A83198">
        <w:rPr>
          <w:rFonts w:ascii="Times New Roman" w:hAnsi="Times New Roman"/>
          <w:sz w:val="24"/>
          <w:szCs w:val="24"/>
        </w:rPr>
        <w:t>,</w:t>
      </w:r>
    </w:p>
    <w:p w:rsidR="00823DF9" w:rsidRPr="00A83198" w:rsidRDefault="00B43D29" w:rsidP="00A83198">
      <w:pPr>
        <w:pStyle w:val="Odsekzoznamu"/>
        <w:numPr>
          <w:ilvl w:val="5"/>
          <w:numId w:val="2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výškového a pries</w:t>
      </w:r>
      <w:r w:rsidR="00823DF9" w:rsidRPr="00A83198">
        <w:rPr>
          <w:rFonts w:ascii="Times New Roman" w:hAnsi="Times New Roman"/>
          <w:sz w:val="24"/>
          <w:szCs w:val="24"/>
        </w:rPr>
        <w:t>torového usporiadania objektov</w:t>
      </w:r>
      <w:r w:rsidR="00223EE1" w:rsidRPr="00A83198">
        <w:rPr>
          <w:rFonts w:ascii="Times New Roman" w:hAnsi="Times New Roman"/>
          <w:sz w:val="24"/>
          <w:szCs w:val="24"/>
        </w:rPr>
        <w:t>,</w:t>
      </w:r>
    </w:p>
    <w:p w:rsidR="00823DF9" w:rsidRPr="00A83198" w:rsidRDefault="00B43D29" w:rsidP="00A83198">
      <w:pPr>
        <w:pStyle w:val="Odsekzoznamu"/>
        <w:numPr>
          <w:ilvl w:val="5"/>
          <w:numId w:val="2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prvkov interiéru a uličného parteru</w:t>
      </w:r>
      <w:r w:rsidR="00223EE1" w:rsidRPr="00A83198">
        <w:rPr>
          <w:rFonts w:ascii="Times New Roman" w:hAnsi="Times New Roman"/>
          <w:sz w:val="24"/>
          <w:szCs w:val="24"/>
        </w:rPr>
        <w:t>,</w:t>
      </w:r>
    </w:p>
    <w:p w:rsidR="00223EE1" w:rsidRPr="00A83198" w:rsidRDefault="00B43D29" w:rsidP="00A83198">
      <w:pPr>
        <w:pStyle w:val="Odsekzoznamu"/>
        <w:numPr>
          <w:ilvl w:val="5"/>
          <w:numId w:val="2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charakteristických pohľadov, siluety a</w:t>
      </w:r>
      <w:r w:rsidR="00223EE1" w:rsidRPr="00A83198">
        <w:rPr>
          <w:rFonts w:ascii="Times New Roman" w:hAnsi="Times New Roman"/>
          <w:sz w:val="24"/>
          <w:szCs w:val="24"/>
        </w:rPr>
        <w:t> </w:t>
      </w:r>
      <w:r w:rsidRPr="00A83198">
        <w:rPr>
          <w:rFonts w:ascii="Times New Roman" w:hAnsi="Times New Roman"/>
          <w:sz w:val="24"/>
          <w:szCs w:val="24"/>
        </w:rPr>
        <w:t>panorámy</w:t>
      </w:r>
      <w:r w:rsidR="00223EE1" w:rsidRPr="00A83198">
        <w:rPr>
          <w:rFonts w:ascii="Times New Roman" w:hAnsi="Times New Roman"/>
          <w:sz w:val="24"/>
          <w:szCs w:val="24"/>
        </w:rPr>
        <w:t>,</w:t>
      </w:r>
    </w:p>
    <w:p w:rsidR="00223EE1" w:rsidRPr="00A83198" w:rsidRDefault="00B43D29" w:rsidP="00A83198">
      <w:pPr>
        <w:pStyle w:val="Odsekzoznamu"/>
        <w:numPr>
          <w:ilvl w:val="5"/>
          <w:numId w:val="2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archeologických nálezísk</w:t>
      </w:r>
      <w:r w:rsidR="00223EE1" w:rsidRPr="00A83198">
        <w:rPr>
          <w:rFonts w:ascii="Times New Roman" w:hAnsi="Times New Roman"/>
          <w:sz w:val="24"/>
          <w:szCs w:val="24"/>
        </w:rPr>
        <w:t>,</w:t>
      </w:r>
    </w:p>
    <w:p w:rsidR="00B43D29" w:rsidRPr="00A83198" w:rsidRDefault="00B43D29" w:rsidP="00A83198">
      <w:pPr>
        <w:pStyle w:val="Odsekzoznamu"/>
        <w:numPr>
          <w:ilvl w:val="5"/>
          <w:numId w:val="2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prípadne ďalších kultúrnych a prírodných hodnôt pamiatkového územia.</w:t>
      </w:r>
    </w:p>
    <w:p w:rsidR="00B43D29" w:rsidRPr="00A83198" w:rsidRDefault="00B43D29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E68" w:rsidRPr="00A83198" w:rsidRDefault="005F7CE2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198">
        <w:rPr>
          <w:rFonts w:ascii="Times New Roman" w:hAnsi="Times New Roman"/>
          <w:b/>
          <w:sz w:val="24"/>
          <w:szCs w:val="24"/>
        </w:rPr>
        <w:t>Kto a</w:t>
      </w:r>
      <w:r w:rsidR="00562E68" w:rsidRPr="00A83198">
        <w:rPr>
          <w:rFonts w:ascii="Times New Roman" w:hAnsi="Times New Roman"/>
          <w:b/>
          <w:sz w:val="24"/>
          <w:szCs w:val="24"/>
        </w:rPr>
        <w:t xml:space="preserve"> </w:t>
      </w:r>
      <w:r w:rsidRPr="00A83198">
        <w:rPr>
          <w:rFonts w:ascii="Times New Roman" w:hAnsi="Times New Roman"/>
          <w:b/>
          <w:sz w:val="24"/>
          <w:szCs w:val="24"/>
        </w:rPr>
        <w:t xml:space="preserve">akou formou </w:t>
      </w:r>
      <w:r w:rsidR="00562E68" w:rsidRPr="00A83198">
        <w:rPr>
          <w:rFonts w:ascii="Times New Roman" w:hAnsi="Times New Roman"/>
          <w:b/>
          <w:sz w:val="24"/>
          <w:szCs w:val="24"/>
        </w:rPr>
        <w:t>určuje pravidlá fungovania chráneného územia</w:t>
      </w:r>
      <w:r w:rsidRPr="00A83198">
        <w:rPr>
          <w:rFonts w:ascii="Times New Roman" w:hAnsi="Times New Roman"/>
          <w:b/>
          <w:sz w:val="24"/>
          <w:szCs w:val="24"/>
        </w:rPr>
        <w:t xml:space="preserve"> a komu sú určené?</w:t>
      </w:r>
    </w:p>
    <w:p w:rsidR="00340650" w:rsidRPr="00A83198" w:rsidRDefault="005F7CE2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ab/>
      </w:r>
      <w:r w:rsidR="009A2C24" w:rsidRPr="00A83198">
        <w:rPr>
          <w:rFonts w:ascii="Times New Roman" w:hAnsi="Times New Roman"/>
          <w:sz w:val="24"/>
          <w:szCs w:val="24"/>
        </w:rPr>
        <w:t xml:space="preserve">Zásady vypracúva krajský pamiatkový úrad alebo fyzická osoba s osobitnou odbornou spôsobilosťou na základe osvedčenia vydaného Ministerstvom kultúry SR. Praxou je, že tento dokument na vykonávanie základnej ochrany je dotovaný Ministerstvom kultúry SR. Zásady </w:t>
      </w:r>
      <w:r w:rsidR="00CC5EC9" w:rsidRPr="00A83198">
        <w:rPr>
          <w:rFonts w:ascii="Times New Roman" w:hAnsi="Times New Roman"/>
          <w:sz w:val="24"/>
          <w:szCs w:val="24"/>
        </w:rPr>
        <w:t xml:space="preserve">schválené krajským pamiatkovým úradom </w:t>
      </w:r>
      <w:r w:rsidR="009A2C24" w:rsidRPr="00A83198">
        <w:rPr>
          <w:rFonts w:ascii="Times New Roman" w:hAnsi="Times New Roman"/>
          <w:sz w:val="24"/>
          <w:szCs w:val="24"/>
        </w:rPr>
        <w:t xml:space="preserve">tvoria jeden z podkladov krajských pamiatkových úradov pri rozhodovaní o úpravách nehnuteľností </w:t>
      </w:r>
      <w:r w:rsidR="00B429F6" w:rsidRPr="00A83198">
        <w:rPr>
          <w:rFonts w:ascii="Times New Roman" w:hAnsi="Times New Roman"/>
          <w:sz w:val="24"/>
          <w:szCs w:val="24"/>
        </w:rPr>
        <w:t>v pamiatkových územiach</w:t>
      </w:r>
      <w:r w:rsidR="00340650" w:rsidRPr="00A83198">
        <w:rPr>
          <w:rFonts w:ascii="Times New Roman" w:hAnsi="Times New Roman"/>
          <w:sz w:val="24"/>
          <w:szCs w:val="24"/>
        </w:rPr>
        <w:t xml:space="preserve"> a </w:t>
      </w:r>
      <w:r w:rsidR="00340650" w:rsidRPr="00A83198">
        <w:rPr>
          <w:rFonts w:ascii="Times New Roman" w:hAnsi="Times New Roman"/>
          <w:bCs/>
          <w:sz w:val="24"/>
          <w:szCs w:val="24"/>
        </w:rPr>
        <w:t>z hľadiska správneho konania tvoria súčasť spisu.</w:t>
      </w:r>
    </w:p>
    <w:p w:rsidR="009A2C24" w:rsidRPr="00A83198" w:rsidRDefault="009A2C24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 xml:space="preserve">Sú </w:t>
      </w:r>
      <w:r w:rsidR="00144AA1" w:rsidRPr="00A83198">
        <w:rPr>
          <w:rFonts w:ascii="Times New Roman" w:hAnsi="Times New Roman"/>
          <w:sz w:val="24"/>
          <w:szCs w:val="24"/>
        </w:rPr>
        <w:t>právnym dokumentom (hovorí o nich zákon)</w:t>
      </w:r>
      <w:r w:rsidR="00CC5EC9" w:rsidRPr="00A83198">
        <w:rPr>
          <w:rFonts w:ascii="Times New Roman" w:hAnsi="Times New Roman"/>
          <w:sz w:val="24"/>
          <w:szCs w:val="24"/>
        </w:rPr>
        <w:t>, ktorý je</w:t>
      </w:r>
      <w:r w:rsidR="00144AA1" w:rsidRPr="00A83198">
        <w:rPr>
          <w:rFonts w:ascii="Times New Roman" w:hAnsi="Times New Roman"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určen</w:t>
      </w:r>
      <w:r w:rsidR="00144AA1" w:rsidRPr="00A83198">
        <w:rPr>
          <w:rFonts w:ascii="Times New Roman" w:hAnsi="Times New Roman"/>
          <w:sz w:val="24"/>
          <w:szCs w:val="24"/>
        </w:rPr>
        <w:t>ý</w:t>
      </w:r>
      <w:r w:rsidRPr="00A83198">
        <w:rPr>
          <w:rFonts w:ascii="Times New Roman" w:hAnsi="Times New Roman"/>
          <w:sz w:val="24"/>
          <w:szCs w:val="24"/>
        </w:rPr>
        <w:t xml:space="preserve"> orgán</w:t>
      </w:r>
      <w:r w:rsidR="00B429F6" w:rsidRPr="00A83198">
        <w:rPr>
          <w:rFonts w:ascii="Times New Roman" w:hAnsi="Times New Roman"/>
          <w:sz w:val="24"/>
          <w:szCs w:val="24"/>
        </w:rPr>
        <w:t>om</w:t>
      </w:r>
      <w:r w:rsidRPr="00A83198">
        <w:rPr>
          <w:rFonts w:ascii="Times New Roman" w:hAnsi="Times New Roman"/>
          <w:sz w:val="24"/>
          <w:szCs w:val="24"/>
        </w:rPr>
        <w:t xml:space="preserve"> št</w:t>
      </w:r>
      <w:r w:rsidR="00B429F6" w:rsidRPr="00A83198">
        <w:rPr>
          <w:rFonts w:ascii="Times New Roman" w:hAnsi="Times New Roman"/>
          <w:sz w:val="24"/>
          <w:szCs w:val="24"/>
        </w:rPr>
        <w:t>átnej</w:t>
      </w:r>
      <w:r w:rsidRPr="00A83198">
        <w:rPr>
          <w:rFonts w:ascii="Times New Roman" w:hAnsi="Times New Roman"/>
          <w:sz w:val="24"/>
          <w:szCs w:val="24"/>
        </w:rPr>
        <w:t xml:space="preserve"> správy, </w:t>
      </w:r>
      <w:r w:rsidR="00B429F6" w:rsidRPr="00A83198">
        <w:rPr>
          <w:rFonts w:ascii="Times New Roman" w:hAnsi="Times New Roman"/>
          <w:sz w:val="24"/>
          <w:szCs w:val="24"/>
        </w:rPr>
        <w:t xml:space="preserve">orgánom </w:t>
      </w:r>
      <w:r w:rsidRPr="00A83198">
        <w:rPr>
          <w:rFonts w:ascii="Times New Roman" w:hAnsi="Times New Roman"/>
          <w:sz w:val="24"/>
          <w:szCs w:val="24"/>
        </w:rPr>
        <w:t>samosprávy a</w:t>
      </w:r>
      <w:r w:rsidR="00B429F6" w:rsidRPr="00A83198">
        <w:rPr>
          <w:rFonts w:ascii="Times New Roman" w:hAnsi="Times New Roman"/>
          <w:sz w:val="24"/>
          <w:szCs w:val="24"/>
        </w:rPr>
        <w:t> </w:t>
      </w:r>
      <w:r w:rsidRPr="00A83198">
        <w:rPr>
          <w:rFonts w:ascii="Times New Roman" w:hAnsi="Times New Roman"/>
          <w:sz w:val="24"/>
          <w:szCs w:val="24"/>
        </w:rPr>
        <w:t>vlastníkov</w:t>
      </w:r>
      <w:r w:rsidR="00B429F6" w:rsidRPr="00A83198">
        <w:rPr>
          <w:rFonts w:ascii="Times New Roman" w:hAnsi="Times New Roman"/>
          <w:sz w:val="24"/>
          <w:szCs w:val="24"/>
        </w:rPr>
        <w:t xml:space="preserve"> nehnuteľností v pamiatkovom území.</w:t>
      </w:r>
    </w:p>
    <w:p w:rsidR="00CC5EC9" w:rsidRPr="00A83198" w:rsidRDefault="00CC5EC9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C5EC9" w:rsidRPr="00A83198" w:rsidRDefault="00CC5EC9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3198">
        <w:rPr>
          <w:rFonts w:ascii="Times New Roman" w:hAnsi="Times New Roman"/>
          <w:b/>
          <w:bCs/>
          <w:sz w:val="24"/>
          <w:szCs w:val="24"/>
        </w:rPr>
        <w:t>Aké sú základné požiadavky na spracovanie zásad ochrany pamiatkových území</w:t>
      </w:r>
      <w:r w:rsidR="00A8049D" w:rsidRPr="00A83198">
        <w:rPr>
          <w:rFonts w:ascii="Times New Roman" w:hAnsi="Times New Roman"/>
          <w:b/>
          <w:bCs/>
          <w:sz w:val="24"/>
          <w:szCs w:val="24"/>
        </w:rPr>
        <w:t xml:space="preserve"> z právneho hľadi</w:t>
      </w:r>
      <w:r w:rsidR="00636368" w:rsidRPr="00A83198">
        <w:rPr>
          <w:rFonts w:ascii="Times New Roman" w:hAnsi="Times New Roman"/>
          <w:b/>
          <w:bCs/>
          <w:sz w:val="24"/>
          <w:szCs w:val="24"/>
        </w:rPr>
        <w:t>s</w:t>
      </w:r>
      <w:r w:rsidR="00A8049D" w:rsidRPr="00A83198">
        <w:rPr>
          <w:rFonts w:ascii="Times New Roman" w:hAnsi="Times New Roman"/>
          <w:b/>
          <w:bCs/>
          <w:sz w:val="24"/>
          <w:szCs w:val="24"/>
        </w:rPr>
        <w:t>ka</w:t>
      </w:r>
      <w:r w:rsidRPr="00A83198">
        <w:rPr>
          <w:rFonts w:ascii="Times New Roman" w:hAnsi="Times New Roman"/>
          <w:b/>
          <w:bCs/>
          <w:sz w:val="24"/>
          <w:szCs w:val="24"/>
        </w:rPr>
        <w:t>?</w:t>
      </w:r>
    </w:p>
    <w:p w:rsidR="00340650" w:rsidRPr="00A83198" w:rsidRDefault="00340650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Zásady ochrany pamiatkového územia sú ovládané </w:t>
      </w:r>
      <w:r w:rsidRPr="00A83198">
        <w:rPr>
          <w:rFonts w:ascii="Times New Roman" w:hAnsi="Times New Roman"/>
          <w:bCs/>
          <w:sz w:val="24"/>
          <w:szCs w:val="24"/>
          <w:u w:val="single"/>
        </w:rPr>
        <w:t>zásadou predvídateľnosti</w:t>
      </w:r>
      <w:r w:rsidRPr="00A83198">
        <w:rPr>
          <w:rFonts w:ascii="Times New Roman" w:hAnsi="Times New Roman"/>
          <w:bCs/>
          <w:sz w:val="24"/>
          <w:szCs w:val="24"/>
        </w:rPr>
        <w:t>, podľa ktorej je možné v podobnej veci očakávať rovnaké rozhodnutie. Pokiaľ konkrétnu aplikáciu neuvádza zákon alebo vyhláška, potom systémové požiadavky majú byť uvedené v zásadách.</w:t>
      </w:r>
    </w:p>
    <w:p w:rsidR="00340650" w:rsidRPr="00A83198" w:rsidRDefault="00340650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Zásada predvídateľnosti sa nazýva aj princípom legitímnych očakávaní (</w:t>
      </w:r>
      <w:proofErr w:type="spellStart"/>
      <w:r w:rsidRPr="00A83198">
        <w:rPr>
          <w:rFonts w:ascii="Times New Roman" w:hAnsi="Times New Roman"/>
          <w:bCs/>
          <w:sz w:val="24"/>
          <w:szCs w:val="24"/>
        </w:rPr>
        <w:t>legitimate</w:t>
      </w:r>
      <w:proofErr w:type="spellEnd"/>
      <w:r w:rsidRPr="00A831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83198">
        <w:rPr>
          <w:rFonts w:ascii="Times New Roman" w:hAnsi="Times New Roman"/>
          <w:bCs/>
          <w:sz w:val="24"/>
          <w:szCs w:val="24"/>
        </w:rPr>
        <w:t>expectations</w:t>
      </w:r>
      <w:proofErr w:type="spellEnd"/>
      <w:r w:rsidRPr="00A83198">
        <w:rPr>
          <w:rFonts w:ascii="Times New Roman" w:hAnsi="Times New Roman"/>
          <w:bCs/>
          <w:sz w:val="24"/>
          <w:szCs w:val="24"/>
        </w:rPr>
        <w:t xml:space="preserve">), ktorý je jedným zo základných princípov európskeho práva. V praxi to znamená, že z hľadiska princípu právnej istoty, podlieha ochrane aj legitímne očakávanie, že </w:t>
      </w:r>
      <w:r w:rsidRPr="00A83198">
        <w:rPr>
          <w:rFonts w:ascii="Times New Roman" w:hAnsi="Times New Roman"/>
          <w:bCs/>
          <w:sz w:val="24"/>
          <w:szCs w:val="24"/>
        </w:rPr>
        <w:lastRenderedPageBreak/>
        <w:t>správny orgán bude postupovať konzistentne so svojou zaužívanou praxou. Účelom princípu ochrany legitímnych očakávaní je teda garancia čitateľnosti správania sa orgánov verejnej moci a ochrana fyzických a právnických osôb pred nepredvídateľným zásahom zo strany verejnej moci do ich právnej situácie, na vyústenie ktorej do určitého výsledku sa spoliehali.</w:t>
      </w:r>
    </w:p>
    <w:p w:rsidR="00340650" w:rsidRPr="00A83198" w:rsidRDefault="00340650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Z formálneho hľadiska je potrebné uviesť, že zákonodarca formu zásad neurč</w:t>
      </w:r>
      <w:r w:rsidR="00CC5EC9" w:rsidRPr="00A83198">
        <w:rPr>
          <w:rFonts w:ascii="Times New Roman" w:hAnsi="Times New Roman"/>
          <w:bCs/>
          <w:sz w:val="24"/>
          <w:szCs w:val="24"/>
        </w:rPr>
        <w:t>il</w:t>
      </w:r>
      <w:r w:rsidRPr="00A83198">
        <w:rPr>
          <w:rFonts w:ascii="Times New Roman" w:hAnsi="Times New Roman"/>
          <w:bCs/>
          <w:sz w:val="24"/>
          <w:szCs w:val="24"/>
        </w:rPr>
        <w:t xml:space="preserve">. Nepožaduje sa teda paragrafové ani inak definované formálne znenie. Podstatné však na ich forme je to, aby boli zrozumiteľne členené na kapitoly, články, odseky, vety, a to za účelom prehľadnosti a jednoznačnej citácie. Podobne, ako je tomu napríklad v medzinárodných vedeckých chartách. Ich štruktúra by preto mala byť v rámci Slovenska jednotná. </w:t>
      </w:r>
    </w:p>
    <w:p w:rsidR="00340650" w:rsidRPr="00A83198" w:rsidRDefault="00340650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Zo zásady predvídateľnosti vyplýva aj požiadavka na ich uverejnenie. </w:t>
      </w:r>
      <w:r w:rsidR="00CC5EC9" w:rsidRPr="00A83198">
        <w:rPr>
          <w:rFonts w:ascii="Times New Roman" w:hAnsi="Times New Roman"/>
          <w:bCs/>
          <w:sz w:val="24"/>
          <w:szCs w:val="24"/>
        </w:rPr>
        <w:t>Zverejnením p</w:t>
      </w:r>
      <w:r w:rsidRPr="00A83198">
        <w:rPr>
          <w:rFonts w:ascii="Times New Roman" w:hAnsi="Times New Roman"/>
          <w:bCs/>
          <w:sz w:val="24"/>
          <w:szCs w:val="24"/>
        </w:rPr>
        <w:t xml:space="preserve">lníme očakávanie občanov o čo najjednoduchšom prístupe k informáciám. Uverejnenie zásad na adrese samosprávy má aj širší didaktický význam. </w:t>
      </w:r>
    </w:p>
    <w:p w:rsidR="005F7CE2" w:rsidRPr="00A83198" w:rsidRDefault="00340650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T</w:t>
      </w:r>
      <w:r w:rsidR="00EC5B8B">
        <w:rPr>
          <w:rFonts w:ascii="Times New Roman" w:hAnsi="Times New Roman"/>
          <w:bCs/>
          <w:sz w:val="24"/>
          <w:szCs w:val="24"/>
        </w:rPr>
        <w:t>ak, ako každý predpis, majú aj Z</w:t>
      </w:r>
      <w:r w:rsidRPr="00A83198">
        <w:rPr>
          <w:rFonts w:ascii="Times New Roman" w:hAnsi="Times New Roman"/>
          <w:bCs/>
          <w:sz w:val="24"/>
          <w:szCs w:val="24"/>
        </w:rPr>
        <w:t xml:space="preserve">ásady obsahovať komentár. Pojem komentár je však </w:t>
      </w:r>
      <w:proofErr w:type="spellStart"/>
      <w:r w:rsidRPr="00A83198">
        <w:rPr>
          <w:rFonts w:ascii="Times New Roman" w:hAnsi="Times New Roman"/>
          <w:bCs/>
          <w:sz w:val="24"/>
          <w:szCs w:val="24"/>
        </w:rPr>
        <w:t>terminus</w:t>
      </w:r>
      <w:proofErr w:type="spellEnd"/>
      <w:r w:rsidRPr="00A831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83198">
        <w:rPr>
          <w:rFonts w:ascii="Times New Roman" w:hAnsi="Times New Roman"/>
          <w:bCs/>
          <w:sz w:val="24"/>
          <w:szCs w:val="24"/>
        </w:rPr>
        <w:t>technicus</w:t>
      </w:r>
      <w:proofErr w:type="spellEnd"/>
      <w:r w:rsidRPr="00A83198">
        <w:rPr>
          <w:rFonts w:ascii="Times New Roman" w:hAnsi="Times New Roman"/>
          <w:bCs/>
          <w:sz w:val="24"/>
          <w:szCs w:val="24"/>
        </w:rPr>
        <w:t xml:space="preserve"> pre predpisy vo formálnom paragrafovom znení. Keďže „komentár“ k </w:t>
      </w:r>
      <w:r w:rsidR="003F6134" w:rsidRPr="00A83198">
        <w:rPr>
          <w:rFonts w:ascii="Times New Roman" w:hAnsi="Times New Roman"/>
          <w:bCs/>
          <w:sz w:val="24"/>
          <w:szCs w:val="24"/>
        </w:rPr>
        <w:t>Z</w:t>
      </w:r>
      <w:r w:rsidRPr="00A83198">
        <w:rPr>
          <w:rFonts w:ascii="Times New Roman" w:hAnsi="Times New Roman"/>
          <w:bCs/>
          <w:sz w:val="24"/>
          <w:szCs w:val="24"/>
        </w:rPr>
        <w:t xml:space="preserve">ásadám má </w:t>
      </w:r>
      <w:r w:rsidR="00A8049D" w:rsidRPr="00A83198">
        <w:rPr>
          <w:rFonts w:ascii="Times New Roman" w:hAnsi="Times New Roman"/>
          <w:bCs/>
          <w:sz w:val="24"/>
          <w:szCs w:val="24"/>
        </w:rPr>
        <w:t xml:space="preserve">mať </w:t>
      </w:r>
      <w:r w:rsidRPr="00A83198">
        <w:rPr>
          <w:rFonts w:ascii="Times New Roman" w:hAnsi="Times New Roman"/>
          <w:bCs/>
          <w:sz w:val="24"/>
          <w:szCs w:val="24"/>
        </w:rPr>
        <w:t>vysvetľujúci charakter odborných postupov a pojmov používaných špecializovanou štátnou správou, javí sa priliehavejšie vysvetľujúcu časť nazvať vysvetlivkami. Vysvetlivky sa majú logicky zaoberať každou požiadavkou, ako aj požiadavkami v ich vzájomnej súvislosti. Obvyklou chybou opakujúcou sa v zásadách pamiatkových území je nejednoznačné odlíšenie alebo miešanie požiadaviek, vysvetlení, rozličných poukazov na vhodné a nevhodné príklady a principiálnych postojov správneho orgánu. Takýto prístup je pre citáciu v správnych konaniach nepoužiteľný.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ab/>
      </w:r>
    </w:p>
    <w:p w:rsidR="00CC5EC9" w:rsidRPr="00A83198" w:rsidRDefault="00F6462B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Na základe uvedeného </w:t>
      </w:r>
      <w:r w:rsidR="003F6134" w:rsidRPr="00A83198">
        <w:rPr>
          <w:rFonts w:ascii="Times New Roman" w:hAnsi="Times New Roman"/>
          <w:bCs/>
          <w:sz w:val="24"/>
          <w:szCs w:val="24"/>
        </w:rPr>
        <w:t>vydal Pamiatkový úrad SR</w:t>
      </w:r>
      <w:r w:rsidRPr="00A83198">
        <w:rPr>
          <w:rFonts w:ascii="Times New Roman" w:hAnsi="Times New Roman"/>
          <w:bCs/>
          <w:sz w:val="24"/>
          <w:szCs w:val="24"/>
        </w:rPr>
        <w:t xml:space="preserve"> metodické usmernenie pre spracovanie Zásad, podľa ktorého majú Zásady obsahovať: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ab/>
        <w:t>ZÁKLADNÉ IDENTIFIKA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NÉ ÚDAJE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ab/>
        <w:t>ODÔVODNENIE OCHRANY PAMIATKOVÉHO ÚZEMIA</w:t>
      </w:r>
    </w:p>
    <w:p w:rsidR="00F6462B" w:rsidRPr="00A83198" w:rsidRDefault="00F6462B" w:rsidP="00A83198">
      <w:pPr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3.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ab/>
        <w:t xml:space="preserve">POŽIADAVKY 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>NA PRIMERANÉ FUNKČNÉ VYUŽITIE ÚZEMIA, NA ZACHOVANIE, ÚDRŽBU A REGENERÁCIU HISTORICKÉHO PÔDORYSU A PARCELÁCIE, OBJEKTOVEJ SKLADY, VÝŠKOVÉHO USPORIADANIA OBJEKTOV, PRVKOV INTERIÉRU A ULIČNÉHO PARTERU,CHARAKTERISTICKÝCH POHĽADOV, SILUETY A PANORÁMY, ARCHEOLOGICKÝCH NÁLEZÍSK A ĎALŠÍCH KULTÚRNYCH A PRÍRODNÝCH HODNÔT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Požiadavky sú jadrom zásad, podobne ako výrok rozhodnutia. Preto musia byť 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vždy konkrétne 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a nesmú vznikať pochybnosti o rozsahu ich účinkov. Požiadavky majú byť usporiadané podľa dikcie pamiatkového zákona. Obsahovou prioritou je stanovenie požiadaviek podľa všeobecne uznávaných chárt a dohovorov a súčasných vedeckých poznatkov, aplikovaných na konkrétnom území. Zásady formulované v požiadavkách majú vystihovať nie len syntézu poznania, jednotlivých individuálnych a komplexných výskumov realizovaných v pamiatkovom území, ale aj koncepčný názor akým spôsobom je potrebné usmerňovať činnosti v pamiatkovom území do budúcnosti vo vzťahu k ochrane pamiatkového fondu 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a predchádza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ť 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jeho ohrozeniam, ako aj korigova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ť 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neuspokojivý stav z minulosti. 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Formulácia požiadaviek musí vychádzať z poznania a definovania pamiatkových hodnôt a z nich vyplývajúca miera prísnosti – napr. </w:t>
      </w:r>
      <w:r w:rsidRPr="00A8319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musí 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alebo </w:t>
      </w:r>
      <w:r w:rsidRPr="00A8319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je </w:t>
      </w:r>
      <w:proofErr w:type="spellStart"/>
      <w:r w:rsidRPr="00A8319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žiadúce</w:t>
      </w:r>
      <w:proofErr w:type="spellEnd"/>
      <w:r w:rsidRPr="00A8319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alebo </w:t>
      </w:r>
      <w:r w:rsidRPr="00A8319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je vhodné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. Je 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dôležité dbať na logické znenie jednotlivých požiadaviek. Ďalej je potrebné zvažovať, či je z požiadavky prípustná výnimka. Požiadavky majú byť vyjadrené v presnej, stručnej a úplnej formulácii. Účelné je zoradenie do kapitol, ako aj číslovanie požiadaviek kvôli neskoršej citácii vo všetkých formách vyjadrení KPÚ. Pri najdôležitejších požiadavkách je vhodné použiť pozitívne aj negatívne vymedzenie. 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4.</w:t>
      </w:r>
      <w:r w:rsidRPr="00A8319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ZÁVERE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NÉ USTANOVENIA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K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>ľ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ú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ový je najmä dátum platnosti nových zásad, signovaný riadite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>ľ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om príslušného KPÚ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5.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ab/>
        <w:t>PRÍLOHY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>6.</w:t>
      </w:r>
      <w:r w:rsidRPr="00A83198">
        <w:rPr>
          <w:rFonts w:ascii="Times New Roman" w:eastAsiaTheme="minorHAnsi" w:hAnsi="Times New Roman"/>
          <w:bCs/>
          <w:sz w:val="24"/>
          <w:szCs w:val="24"/>
          <w:lang w:eastAsia="en-US"/>
        </w:rPr>
        <w:tab/>
        <w:t>PRÁVNE NORMY</w:t>
      </w:r>
    </w:p>
    <w:p w:rsidR="00F6462B" w:rsidRPr="00A83198" w:rsidRDefault="00F6462B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F3B38" w:rsidRPr="00A83198" w:rsidRDefault="003F3B38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3198">
        <w:rPr>
          <w:rFonts w:ascii="Times New Roman" w:hAnsi="Times New Roman"/>
          <w:b/>
          <w:bCs/>
          <w:sz w:val="24"/>
          <w:szCs w:val="24"/>
        </w:rPr>
        <w:t>Jeden príklad za všetky</w:t>
      </w:r>
      <w:r w:rsidR="00843D6D" w:rsidRPr="00A83198">
        <w:rPr>
          <w:rFonts w:ascii="Times New Roman" w:hAnsi="Times New Roman"/>
          <w:b/>
          <w:bCs/>
          <w:sz w:val="24"/>
          <w:szCs w:val="24"/>
        </w:rPr>
        <w:t>: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Krajský pamiatkový úrad Prešov schválil v roku 2009 Zásady ochrany pamiatkového územia Pamiatkovej rezervácie Prešov.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Textov</w:t>
      </w:r>
      <w:r w:rsidR="00526534" w:rsidRPr="00A83198">
        <w:rPr>
          <w:rFonts w:ascii="Times New Roman" w:hAnsi="Times New Roman"/>
          <w:bCs/>
          <w:sz w:val="24"/>
          <w:szCs w:val="24"/>
        </w:rPr>
        <w:t>á</w:t>
      </w:r>
      <w:r w:rsidRPr="00A83198">
        <w:rPr>
          <w:rFonts w:ascii="Times New Roman" w:hAnsi="Times New Roman"/>
          <w:bCs/>
          <w:sz w:val="24"/>
          <w:szCs w:val="24"/>
        </w:rPr>
        <w:t xml:space="preserve"> časť </w:t>
      </w:r>
      <w:r w:rsidR="00526534" w:rsidRPr="00A83198">
        <w:rPr>
          <w:rFonts w:ascii="Times New Roman" w:hAnsi="Times New Roman"/>
          <w:bCs/>
          <w:sz w:val="24"/>
          <w:szCs w:val="24"/>
        </w:rPr>
        <w:t>pozostáva z</w:t>
      </w:r>
      <w:r w:rsidRPr="00A83198">
        <w:rPr>
          <w:rFonts w:ascii="Times New Roman" w:hAnsi="Times New Roman"/>
          <w:bCs/>
          <w:sz w:val="24"/>
          <w:szCs w:val="24"/>
        </w:rPr>
        <w:t>: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ČASŤ I.</w:t>
      </w:r>
      <w:r w:rsidRPr="00A83198">
        <w:rPr>
          <w:rFonts w:ascii="Times New Roman" w:hAnsi="Times New Roman"/>
          <w:bCs/>
          <w:sz w:val="24"/>
          <w:szCs w:val="24"/>
        </w:rPr>
        <w:tab/>
      </w:r>
      <w:r w:rsidRPr="00A83198">
        <w:rPr>
          <w:rFonts w:ascii="Times New Roman" w:hAnsi="Times New Roman"/>
          <w:bCs/>
          <w:sz w:val="24"/>
          <w:szCs w:val="24"/>
        </w:rPr>
        <w:tab/>
        <w:t>Základné údaje o území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ČASŤ II.</w:t>
      </w:r>
      <w:r w:rsidRPr="00A83198">
        <w:rPr>
          <w:rFonts w:ascii="Times New Roman" w:hAnsi="Times New Roman"/>
          <w:bCs/>
          <w:sz w:val="24"/>
          <w:szCs w:val="24"/>
        </w:rPr>
        <w:tab/>
        <w:t>A. Historický a urbanisticko-architektonický vývoj územia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ab/>
      </w:r>
      <w:r w:rsidRPr="00A83198">
        <w:rPr>
          <w:rFonts w:ascii="Times New Roman" w:hAnsi="Times New Roman"/>
          <w:bCs/>
          <w:sz w:val="24"/>
          <w:szCs w:val="24"/>
        </w:rPr>
        <w:tab/>
      </w:r>
      <w:r w:rsidRPr="00A83198">
        <w:rPr>
          <w:rFonts w:ascii="Times New Roman" w:hAnsi="Times New Roman"/>
          <w:bCs/>
          <w:sz w:val="24"/>
          <w:szCs w:val="24"/>
        </w:rPr>
        <w:tab/>
        <w:t>B. Charakteristika pamiatkových hodnôt územia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ab/>
      </w:r>
      <w:r w:rsidRPr="00A83198">
        <w:rPr>
          <w:rFonts w:ascii="Times New Roman" w:hAnsi="Times New Roman"/>
          <w:bCs/>
          <w:sz w:val="24"/>
          <w:szCs w:val="24"/>
        </w:rPr>
        <w:tab/>
      </w:r>
      <w:r w:rsidRPr="00A83198">
        <w:rPr>
          <w:rFonts w:ascii="Times New Roman" w:hAnsi="Times New Roman"/>
          <w:bCs/>
          <w:sz w:val="24"/>
          <w:szCs w:val="24"/>
        </w:rPr>
        <w:tab/>
        <w:t xml:space="preserve">C. Vyhodnotenie pamiatkových hodnôt územia a odôvodnenie ochrany 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ČASŤ III.</w:t>
      </w:r>
      <w:r w:rsidRPr="00A83198">
        <w:rPr>
          <w:rFonts w:ascii="Times New Roman" w:hAnsi="Times New Roman"/>
          <w:bCs/>
          <w:sz w:val="24"/>
          <w:szCs w:val="24"/>
        </w:rPr>
        <w:tab/>
        <w:t>A. Všeobecné požiadavky pre pamiatkové územie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ind w:left="2124" w:firstLine="3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B. Požiadavky špecifikované pre jednotlivé bloky pamiatkového územia</w:t>
      </w:r>
    </w:p>
    <w:p w:rsidR="00843D6D" w:rsidRPr="00A83198" w:rsidRDefault="00843D6D" w:rsidP="00A83198">
      <w:pPr>
        <w:autoSpaceDE w:val="0"/>
        <w:autoSpaceDN w:val="0"/>
        <w:adjustRightInd w:val="0"/>
        <w:spacing w:after="0"/>
        <w:ind w:left="2124" w:hanging="1557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ČASŤ IV.</w:t>
      </w:r>
      <w:r w:rsidRPr="00A83198">
        <w:rPr>
          <w:rFonts w:ascii="Times New Roman" w:hAnsi="Times New Roman"/>
          <w:bCs/>
          <w:sz w:val="24"/>
          <w:szCs w:val="24"/>
        </w:rPr>
        <w:tab/>
        <w:t>Požiadavky na zachovanie, ochranu, rehabilitáciu, regeneráciu, obnovu a prezentáciu jednotlivých typov štruktúr a prvkov PR</w:t>
      </w:r>
    </w:p>
    <w:p w:rsidR="00D37694" w:rsidRPr="001913D7" w:rsidRDefault="001913D7" w:rsidP="00A83198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Obrázok č. 1</w:t>
      </w:r>
    </w:p>
    <w:p w:rsidR="00A83198" w:rsidRPr="00A83198" w:rsidRDefault="00D37694" w:rsidP="00A83198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ab/>
      </w:r>
      <w:r w:rsidR="00526534" w:rsidRPr="00A83198">
        <w:rPr>
          <w:rFonts w:ascii="Times New Roman" w:hAnsi="Times New Roman"/>
          <w:bCs/>
          <w:sz w:val="24"/>
          <w:szCs w:val="24"/>
        </w:rPr>
        <w:t>Pri charakteristike pamiatkových hodnôt územia</w:t>
      </w:r>
      <w:r w:rsidRPr="00A83198">
        <w:rPr>
          <w:rFonts w:ascii="Times New Roman" w:hAnsi="Times New Roman"/>
          <w:bCs/>
          <w:sz w:val="24"/>
          <w:szCs w:val="24"/>
        </w:rPr>
        <w:t>, ktoré sú predmetom ochrany,</w:t>
      </w:r>
      <w:r w:rsidR="00526534" w:rsidRPr="00A83198">
        <w:rPr>
          <w:rFonts w:ascii="Times New Roman" w:hAnsi="Times New Roman"/>
          <w:bCs/>
          <w:sz w:val="24"/>
          <w:szCs w:val="24"/>
        </w:rPr>
        <w:t xml:space="preserve"> sa krajský pamiatkový úrad sústredil na p</w:t>
      </w:r>
      <w:r w:rsidR="00A83198" w:rsidRPr="00A83198">
        <w:rPr>
          <w:rFonts w:ascii="Times New Roman" w:hAnsi="Times New Roman"/>
          <w:bCs/>
          <w:sz w:val="24"/>
          <w:szCs w:val="24"/>
        </w:rPr>
        <w:t>ôdorysn</w:t>
      </w:r>
      <w:r w:rsidRPr="00A83198">
        <w:rPr>
          <w:rFonts w:ascii="Times New Roman" w:hAnsi="Times New Roman"/>
          <w:bCs/>
          <w:sz w:val="24"/>
          <w:szCs w:val="24"/>
        </w:rPr>
        <w:t>ú</w:t>
      </w:r>
      <w:r w:rsidR="00A83198" w:rsidRPr="00A83198">
        <w:rPr>
          <w:rFonts w:ascii="Times New Roman" w:hAnsi="Times New Roman"/>
          <w:bCs/>
          <w:sz w:val="24"/>
          <w:szCs w:val="24"/>
        </w:rPr>
        <w:t xml:space="preserve"> dispozíci</w:t>
      </w:r>
      <w:r w:rsidRPr="00A83198">
        <w:rPr>
          <w:rFonts w:ascii="Times New Roman" w:hAnsi="Times New Roman"/>
          <w:bCs/>
          <w:sz w:val="24"/>
          <w:szCs w:val="24"/>
        </w:rPr>
        <w:t>u, s</w:t>
      </w:r>
      <w:r w:rsidR="00A83198" w:rsidRPr="00A83198">
        <w:rPr>
          <w:rFonts w:ascii="Times New Roman" w:hAnsi="Times New Roman"/>
          <w:bCs/>
          <w:sz w:val="24"/>
          <w:szCs w:val="24"/>
        </w:rPr>
        <w:t>ystém mestského opevnenia</w:t>
      </w:r>
      <w:r w:rsidRPr="00A83198">
        <w:rPr>
          <w:rFonts w:ascii="Times New Roman" w:hAnsi="Times New Roman"/>
          <w:bCs/>
          <w:sz w:val="24"/>
          <w:szCs w:val="24"/>
        </w:rPr>
        <w:t>, s</w:t>
      </w:r>
      <w:r w:rsidR="00A83198" w:rsidRPr="00A83198">
        <w:rPr>
          <w:rFonts w:ascii="Times New Roman" w:hAnsi="Times New Roman"/>
          <w:bCs/>
          <w:sz w:val="24"/>
          <w:szCs w:val="24"/>
        </w:rPr>
        <w:t>tav parcelácie</w:t>
      </w:r>
      <w:r w:rsidRPr="00A83198">
        <w:rPr>
          <w:rFonts w:ascii="Times New Roman" w:hAnsi="Times New Roman"/>
          <w:bCs/>
          <w:sz w:val="24"/>
          <w:szCs w:val="24"/>
        </w:rPr>
        <w:t>, urbanistickú</w:t>
      </w:r>
      <w:r w:rsidR="00A83198" w:rsidRPr="00A83198">
        <w:rPr>
          <w:rFonts w:ascii="Times New Roman" w:hAnsi="Times New Roman"/>
          <w:bCs/>
          <w:sz w:val="24"/>
          <w:szCs w:val="24"/>
        </w:rPr>
        <w:t xml:space="preserve"> kompozíci</w:t>
      </w:r>
      <w:r w:rsidRPr="00A83198">
        <w:rPr>
          <w:rFonts w:ascii="Times New Roman" w:hAnsi="Times New Roman"/>
          <w:bCs/>
          <w:sz w:val="24"/>
          <w:szCs w:val="24"/>
        </w:rPr>
        <w:t>u, d</w:t>
      </w:r>
      <w:r w:rsidR="00A83198" w:rsidRPr="00A83198">
        <w:rPr>
          <w:rFonts w:ascii="Times New Roman" w:hAnsi="Times New Roman"/>
          <w:bCs/>
          <w:sz w:val="24"/>
          <w:szCs w:val="24"/>
        </w:rPr>
        <w:t xml:space="preserve">ominanty a výškové </w:t>
      </w:r>
      <w:proofErr w:type="spellStart"/>
      <w:r w:rsidR="00A83198" w:rsidRPr="00A83198">
        <w:rPr>
          <w:rFonts w:ascii="Times New Roman" w:hAnsi="Times New Roman"/>
          <w:bCs/>
          <w:sz w:val="24"/>
          <w:szCs w:val="24"/>
        </w:rPr>
        <w:t>zónovanie</w:t>
      </w:r>
      <w:proofErr w:type="spellEnd"/>
      <w:r w:rsidRPr="00A83198">
        <w:rPr>
          <w:rFonts w:ascii="Times New Roman" w:hAnsi="Times New Roman"/>
          <w:bCs/>
          <w:sz w:val="24"/>
          <w:szCs w:val="24"/>
        </w:rPr>
        <w:t>,</w:t>
      </w:r>
      <w:r w:rsidR="00A83198" w:rsidRPr="00A83198">
        <w:rPr>
          <w:rFonts w:ascii="Times New Roman" w:hAnsi="Times New Roman"/>
          <w:bCs/>
          <w:sz w:val="24"/>
          <w:szCs w:val="24"/>
        </w:rPr>
        <w:t xml:space="preserve"> </w:t>
      </w:r>
      <w:r w:rsidRPr="00A83198">
        <w:rPr>
          <w:rFonts w:ascii="Times New Roman" w:hAnsi="Times New Roman"/>
          <w:bCs/>
          <w:sz w:val="24"/>
          <w:szCs w:val="24"/>
        </w:rPr>
        <w:t>s</w:t>
      </w:r>
      <w:r w:rsidR="00A83198" w:rsidRPr="00A83198">
        <w:rPr>
          <w:rFonts w:ascii="Times New Roman" w:hAnsi="Times New Roman"/>
          <w:bCs/>
          <w:sz w:val="24"/>
          <w:szCs w:val="24"/>
        </w:rPr>
        <w:t>iluet</w:t>
      </w:r>
      <w:r w:rsidRPr="00A83198">
        <w:rPr>
          <w:rFonts w:ascii="Times New Roman" w:hAnsi="Times New Roman"/>
          <w:bCs/>
          <w:sz w:val="24"/>
          <w:szCs w:val="24"/>
        </w:rPr>
        <w:t>u</w:t>
      </w:r>
      <w:r w:rsidR="00A83198" w:rsidRPr="00A83198">
        <w:rPr>
          <w:rFonts w:ascii="Times New Roman" w:hAnsi="Times New Roman"/>
          <w:bCs/>
          <w:sz w:val="24"/>
          <w:szCs w:val="24"/>
        </w:rPr>
        <w:t xml:space="preserve"> a</w:t>
      </w:r>
      <w:r w:rsidRPr="00A83198">
        <w:rPr>
          <w:rFonts w:ascii="Times New Roman" w:hAnsi="Times New Roman"/>
          <w:bCs/>
          <w:sz w:val="24"/>
          <w:szCs w:val="24"/>
        </w:rPr>
        <w:t> </w:t>
      </w:r>
      <w:r w:rsidR="00A83198" w:rsidRPr="00A83198">
        <w:rPr>
          <w:rFonts w:ascii="Times New Roman" w:hAnsi="Times New Roman"/>
          <w:bCs/>
          <w:sz w:val="24"/>
          <w:szCs w:val="24"/>
        </w:rPr>
        <w:t>panorám</w:t>
      </w:r>
      <w:r w:rsidRPr="00A83198">
        <w:rPr>
          <w:rFonts w:ascii="Times New Roman" w:hAnsi="Times New Roman"/>
          <w:bCs/>
          <w:sz w:val="24"/>
          <w:szCs w:val="24"/>
        </w:rPr>
        <w:t>u, strešnú krajinu, a</w:t>
      </w:r>
      <w:r w:rsidR="00A83198" w:rsidRPr="00A83198">
        <w:rPr>
          <w:rFonts w:ascii="Times New Roman" w:hAnsi="Times New Roman"/>
          <w:bCs/>
          <w:sz w:val="24"/>
          <w:szCs w:val="24"/>
        </w:rPr>
        <w:t>rchitektonické a umelecko-historické hodnoty objektov</w:t>
      </w:r>
      <w:r w:rsidRPr="00A83198">
        <w:rPr>
          <w:rFonts w:ascii="Times New Roman" w:hAnsi="Times New Roman"/>
          <w:bCs/>
          <w:sz w:val="24"/>
          <w:szCs w:val="24"/>
        </w:rPr>
        <w:t>, výsledky archeologických výskumov a h</w:t>
      </w:r>
      <w:r w:rsidR="00A83198" w:rsidRPr="00A83198">
        <w:rPr>
          <w:rFonts w:ascii="Times New Roman" w:hAnsi="Times New Roman"/>
          <w:bCs/>
          <w:sz w:val="24"/>
          <w:szCs w:val="24"/>
        </w:rPr>
        <w:t>istorick</w:t>
      </w:r>
      <w:r w:rsidRPr="00A83198">
        <w:rPr>
          <w:rFonts w:ascii="Times New Roman" w:hAnsi="Times New Roman"/>
          <w:bCs/>
          <w:sz w:val="24"/>
          <w:szCs w:val="24"/>
        </w:rPr>
        <w:t>ú</w:t>
      </w:r>
      <w:r w:rsidR="00A83198" w:rsidRPr="00A83198">
        <w:rPr>
          <w:rFonts w:ascii="Times New Roman" w:hAnsi="Times New Roman"/>
          <w:bCs/>
          <w:sz w:val="24"/>
          <w:szCs w:val="24"/>
        </w:rPr>
        <w:t xml:space="preserve"> zeleň</w:t>
      </w:r>
      <w:r w:rsidRPr="00A83198">
        <w:rPr>
          <w:rFonts w:ascii="Times New Roman" w:hAnsi="Times New Roman"/>
          <w:bCs/>
          <w:sz w:val="24"/>
          <w:szCs w:val="24"/>
        </w:rPr>
        <w:t>.</w:t>
      </w:r>
    </w:p>
    <w:p w:rsidR="00D37694" w:rsidRPr="00A83198" w:rsidRDefault="00916448" w:rsidP="00A83198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ab/>
      </w:r>
      <w:r w:rsidR="00D37694" w:rsidRPr="00A83198">
        <w:rPr>
          <w:rFonts w:ascii="Times New Roman" w:hAnsi="Times New Roman"/>
          <w:bCs/>
          <w:sz w:val="24"/>
          <w:szCs w:val="24"/>
        </w:rPr>
        <w:t>V tretej časti sa najprv venoval určeniu všeobecných požiadaviek, ktoré platia pre celé chránené územie a potom na základe rozdelenia územia do blokov vyšpecifikoval pre ne ešte konkrétnejšie požiadavky.</w:t>
      </w:r>
    </w:p>
    <w:p w:rsidR="00A83198" w:rsidRDefault="00A83198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3D6D" w:rsidRPr="00A83198" w:rsidRDefault="00D37694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83198">
        <w:rPr>
          <w:rFonts w:ascii="Times New Roman" w:hAnsi="Times New Roman"/>
          <w:bCs/>
          <w:sz w:val="24"/>
          <w:szCs w:val="24"/>
          <w:u w:val="single"/>
        </w:rPr>
        <w:t>Príklad</w:t>
      </w:r>
      <w:r w:rsidR="00A83198" w:rsidRPr="00A83198">
        <w:rPr>
          <w:rFonts w:ascii="Times New Roman" w:hAnsi="Times New Roman"/>
          <w:bCs/>
          <w:sz w:val="24"/>
          <w:szCs w:val="24"/>
          <w:u w:val="single"/>
        </w:rPr>
        <w:t xml:space="preserve"> v</w:t>
      </w:r>
      <w:r w:rsidR="00916448" w:rsidRPr="00A83198">
        <w:rPr>
          <w:rFonts w:ascii="Times New Roman" w:hAnsi="Times New Roman"/>
          <w:bCs/>
          <w:sz w:val="24"/>
          <w:szCs w:val="24"/>
          <w:u w:val="single"/>
        </w:rPr>
        <w:t>šeobecn</w:t>
      </w:r>
      <w:r w:rsidR="00A83198" w:rsidRPr="00A83198">
        <w:rPr>
          <w:rFonts w:ascii="Times New Roman" w:hAnsi="Times New Roman"/>
          <w:bCs/>
          <w:sz w:val="24"/>
          <w:szCs w:val="24"/>
          <w:u w:val="single"/>
        </w:rPr>
        <w:t>ých</w:t>
      </w:r>
      <w:r w:rsidR="00916448" w:rsidRPr="00A83198">
        <w:rPr>
          <w:rFonts w:ascii="Times New Roman" w:hAnsi="Times New Roman"/>
          <w:bCs/>
          <w:sz w:val="24"/>
          <w:szCs w:val="24"/>
          <w:u w:val="single"/>
        </w:rPr>
        <w:t xml:space="preserve"> požiadav</w:t>
      </w:r>
      <w:r w:rsidR="00A83198" w:rsidRPr="00A83198">
        <w:rPr>
          <w:rFonts w:ascii="Times New Roman" w:hAnsi="Times New Roman"/>
          <w:bCs/>
          <w:sz w:val="24"/>
          <w:szCs w:val="24"/>
          <w:u w:val="single"/>
        </w:rPr>
        <w:t>iek</w:t>
      </w:r>
      <w:r w:rsidR="00916448" w:rsidRPr="00A83198">
        <w:rPr>
          <w:rFonts w:ascii="Times New Roman" w:hAnsi="Times New Roman"/>
          <w:bCs/>
          <w:sz w:val="24"/>
          <w:szCs w:val="24"/>
          <w:u w:val="single"/>
        </w:rPr>
        <w:t xml:space="preserve"> pre pamiatkového územie</w:t>
      </w:r>
    </w:p>
    <w:p w:rsidR="00D37694" w:rsidRPr="00A83198" w:rsidRDefault="00D37694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i/>
          <w:iCs/>
          <w:sz w:val="24"/>
          <w:szCs w:val="24"/>
        </w:rPr>
        <w:t xml:space="preserve">A.2. Požiadavky na zachovanie, údržbu a regeneráciu historického pôdorysu a parcelácie: </w:t>
      </w:r>
    </w:p>
    <w:p w:rsidR="00A83198" w:rsidRPr="00A83198" w:rsidRDefault="00A83198" w:rsidP="00A8319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Zachovať, udržiavať a regenerovať historický pôdorys mesta tvorený historickou uličnou sieťou a ňou vymedzenými blokmi, stavebnými objektmi v blokoch, historicky nezastavanými pozemkami a plochou hradobnej priekopy.</w:t>
      </w:r>
    </w:p>
    <w:p w:rsidR="00A83198" w:rsidRPr="00A83198" w:rsidRDefault="00A83198" w:rsidP="00A8319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Zachovať, udržiavať a regenerovať princíp historickej parcelácie (tvar, veľkosť a orientácia parciel) v stavebných blokoch so zachovanou alebo zmenenou parceláciou.</w:t>
      </w:r>
    </w:p>
    <w:p w:rsidR="00A83198" w:rsidRPr="00A83198" w:rsidRDefault="00A83198" w:rsidP="00A8319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V blokoch so zaniknutou parceláciou zohľadniť historickú parceláciu v základnom princípe.</w:t>
      </w:r>
    </w:p>
    <w:p w:rsidR="00A83198" w:rsidRPr="00A83198" w:rsidRDefault="00A83198" w:rsidP="00A8319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lastRenderedPageBreak/>
        <w:t>V prípade historicky nerozparcelovaných resp. sekundárne scelených blokov je možné ich rozparcelovanie pre účely novej výstavby v súlade s požiadavkami na základnú ochranu pamiatkového územia.</w:t>
      </w:r>
    </w:p>
    <w:p w:rsidR="00A83198" w:rsidRPr="00A83198" w:rsidRDefault="00A83198" w:rsidP="00A8319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Pri umiestňovaní stavieb na parcele  a ich plošnom rozsahu vychádzať z historickej zastavovacej štruktúry v konkrétnej časti územia. </w:t>
      </w:r>
    </w:p>
    <w:p w:rsidR="00D37694" w:rsidRPr="00A83198" w:rsidRDefault="00D37694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6448" w:rsidRPr="00A83198" w:rsidRDefault="00A83198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83198">
        <w:rPr>
          <w:rFonts w:ascii="Times New Roman" w:hAnsi="Times New Roman"/>
          <w:bCs/>
          <w:sz w:val="24"/>
          <w:szCs w:val="24"/>
          <w:u w:val="single"/>
        </w:rPr>
        <w:t>Príklad p</w:t>
      </w:r>
      <w:r w:rsidR="00916448" w:rsidRPr="00A83198">
        <w:rPr>
          <w:rFonts w:ascii="Times New Roman" w:hAnsi="Times New Roman"/>
          <w:bCs/>
          <w:sz w:val="24"/>
          <w:szCs w:val="24"/>
          <w:u w:val="single"/>
        </w:rPr>
        <w:t>ožiadav</w:t>
      </w:r>
      <w:r w:rsidRPr="00A83198">
        <w:rPr>
          <w:rFonts w:ascii="Times New Roman" w:hAnsi="Times New Roman"/>
          <w:bCs/>
          <w:sz w:val="24"/>
          <w:szCs w:val="24"/>
          <w:u w:val="single"/>
        </w:rPr>
        <w:t>iek</w:t>
      </w:r>
      <w:r w:rsidR="00916448" w:rsidRPr="00A83198">
        <w:rPr>
          <w:rFonts w:ascii="Times New Roman" w:hAnsi="Times New Roman"/>
          <w:bCs/>
          <w:sz w:val="24"/>
          <w:szCs w:val="24"/>
          <w:u w:val="single"/>
        </w:rPr>
        <w:t xml:space="preserve"> pre stavebný blok</w:t>
      </w:r>
    </w:p>
    <w:p w:rsidR="00916448" w:rsidRPr="00A83198" w:rsidRDefault="00916448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i/>
          <w:iCs/>
          <w:sz w:val="24"/>
          <w:szCs w:val="24"/>
        </w:rPr>
        <w:t xml:space="preserve">Popis bloku: </w:t>
      </w:r>
    </w:p>
    <w:p w:rsidR="00A83198" w:rsidRPr="00A83198" w:rsidRDefault="00A83198" w:rsidP="00A8319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i/>
          <w:iCs/>
          <w:sz w:val="24"/>
          <w:szCs w:val="24"/>
        </w:rPr>
        <w:t xml:space="preserve">historická zástavba a parcelácia bloku zanikla v celom rozsahu </w:t>
      </w:r>
    </w:p>
    <w:p w:rsidR="00A83198" w:rsidRPr="00A83198" w:rsidRDefault="00A83198" w:rsidP="00A8319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i/>
          <w:iCs/>
          <w:sz w:val="24"/>
          <w:szCs w:val="24"/>
        </w:rPr>
        <w:t>na nároží Weberovej a Jarkovej ulice je situovaný novodobý trojpodlažný objekt v pôdorysnom tvare písmena „L“ - objekt urbanisticky vhodne dotvára prostredie</w:t>
      </w:r>
      <w:r w:rsidRPr="00A83198">
        <w:rPr>
          <w:rFonts w:ascii="Times New Roman" w:hAnsi="Times New Roman"/>
          <w:bCs/>
          <w:sz w:val="24"/>
          <w:szCs w:val="24"/>
        </w:rPr>
        <w:t xml:space="preserve"> </w:t>
      </w:r>
    </w:p>
    <w:p w:rsidR="00916448" w:rsidRPr="00A83198" w:rsidRDefault="00916448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Funkčné využitie:</w:t>
      </w:r>
      <w:r w:rsidRPr="00A83198">
        <w:rPr>
          <w:rFonts w:ascii="Times New Roman" w:hAnsi="Times New Roman"/>
          <w:bCs/>
          <w:sz w:val="24"/>
          <w:szCs w:val="24"/>
        </w:rPr>
        <w:tab/>
      </w:r>
    </w:p>
    <w:p w:rsidR="00A83198" w:rsidRPr="00A83198" w:rsidRDefault="00A83198" w:rsidP="00A83198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historická funkcia : remeselná výroba, bývanie</w:t>
      </w:r>
    </w:p>
    <w:p w:rsidR="00A83198" w:rsidRPr="00A83198" w:rsidRDefault="00A83198" w:rsidP="00A83198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súčasná funkcia : obchod, bývanie </w:t>
      </w:r>
    </w:p>
    <w:p w:rsidR="00A83198" w:rsidRPr="00A83198" w:rsidRDefault="00A83198" w:rsidP="00A83198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cieľová funkcia : </w:t>
      </w:r>
      <w:proofErr w:type="spellStart"/>
      <w:r w:rsidRPr="00A83198">
        <w:rPr>
          <w:rFonts w:ascii="Times New Roman" w:hAnsi="Times New Roman"/>
          <w:bCs/>
          <w:sz w:val="24"/>
          <w:szCs w:val="24"/>
        </w:rPr>
        <w:t>obytno</w:t>
      </w:r>
      <w:proofErr w:type="spellEnd"/>
      <w:r w:rsidRPr="00A83198">
        <w:rPr>
          <w:rFonts w:ascii="Times New Roman" w:hAnsi="Times New Roman"/>
          <w:bCs/>
          <w:sz w:val="24"/>
          <w:szCs w:val="24"/>
        </w:rPr>
        <w:t xml:space="preserve"> </w:t>
      </w:r>
      <w:r w:rsidR="00916448" w:rsidRPr="00A83198">
        <w:rPr>
          <w:rFonts w:ascii="Times New Roman" w:hAnsi="Times New Roman"/>
          <w:bCs/>
          <w:sz w:val="24"/>
          <w:szCs w:val="24"/>
        </w:rPr>
        <w:t>–</w:t>
      </w:r>
      <w:r w:rsidRPr="00A83198">
        <w:rPr>
          <w:rFonts w:ascii="Times New Roman" w:hAnsi="Times New Roman"/>
          <w:bCs/>
          <w:sz w:val="24"/>
          <w:szCs w:val="24"/>
        </w:rPr>
        <w:t xml:space="preserve"> obslužná</w:t>
      </w:r>
    </w:p>
    <w:p w:rsidR="00916448" w:rsidRPr="001913D7" w:rsidRDefault="001913D7" w:rsidP="00A8319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Obrázok č. 2, 3, 4</w:t>
      </w:r>
    </w:p>
    <w:p w:rsidR="00A83198" w:rsidRPr="001913D7" w:rsidRDefault="00A83198" w:rsidP="00A8319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pre novostavby na revitalizačnej ploche R 3 je vydané platné územné rozhodnutie (2001); pôdorysné a priestorové usporiadanie navrhovaných novostavieb korešponduje v základnom princípe s historickým urbanistickým </w:t>
      </w:r>
      <w:r w:rsidRPr="001913D7">
        <w:rPr>
          <w:rFonts w:ascii="Times New Roman" w:hAnsi="Times New Roman"/>
          <w:bCs/>
          <w:sz w:val="24"/>
          <w:szCs w:val="24"/>
        </w:rPr>
        <w:t xml:space="preserve">usporiadaním; stavba v súčasnosti nie je v realizácii </w:t>
      </w:r>
    </w:p>
    <w:p w:rsidR="00916448" w:rsidRPr="00A83198" w:rsidRDefault="00916448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Podmienky pre prípadný nový návrh zástavby v danom území: </w:t>
      </w:r>
    </w:p>
    <w:p w:rsidR="00A83198" w:rsidRPr="00A83198" w:rsidRDefault="00A83198" w:rsidP="00A8319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novostavby jedno, dve a najviac tri nadzemné podlažia + limitovane využité podstrešie </w:t>
      </w:r>
    </w:p>
    <w:p w:rsidR="00A83198" w:rsidRPr="00A83198" w:rsidRDefault="00A83198" w:rsidP="00A8319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3198">
        <w:rPr>
          <w:rFonts w:ascii="Times New Roman" w:hAnsi="Times New Roman"/>
          <w:bCs/>
          <w:sz w:val="24"/>
          <w:szCs w:val="24"/>
        </w:rPr>
        <w:t>prestrešenie</w:t>
      </w:r>
      <w:proofErr w:type="spellEnd"/>
      <w:r w:rsidRPr="00A83198">
        <w:rPr>
          <w:rFonts w:ascii="Times New Roman" w:hAnsi="Times New Roman"/>
          <w:bCs/>
          <w:sz w:val="24"/>
          <w:szCs w:val="24"/>
        </w:rPr>
        <w:t xml:space="preserve"> novostavieb strechami s optimálnym sklonom strešných rovín do 40°, v prípade šikmých striech na uličných objektoch hrebeň rovnobežný s uličnými čiarami Weberovej, Jarkovej a bývalej Holubej ulice</w:t>
      </w:r>
    </w:p>
    <w:p w:rsidR="00A83198" w:rsidRPr="00A83198" w:rsidRDefault="00A83198" w:rsidP="00A8319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exteriérový výraz novostavieb riešiť uplatnením súdobých architektonických výrazových prostriedkov, povinné členenie fasád </w:t>
      </w:r>
    </w:p>
    <w:p w:rsidR="00A83198" w:rsidRPr="00A83198" w:rsidRDefault="00A83198" w:rsidP="00A8319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plochy nádvorí a ostatných plôch riešiť vo funkčno-účelovej kombinácii spevnených plôch a zelene s uplatnením priestorových sadovníckych prvkov</w:t>
      </w:r>
    </w:p>
    <w:p w:rsidR="00A83198" w:rsidRPr="00A83198" w:rsidRDefault="00A83198" w:rsidP="00A8319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pre blok platia Všeobecné požiadavky pre pamiatkové územie PR Prešov (Časť III., kap. A.) </w:t>
      </w:r>
    </w:p>
    <w:p w:rsidR="00916448" w:rsidRPr="00A83198" w:rsidRDefault="00916448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83198" w:rsidRPr="00A83198" w:rsidRDefault="00A83198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IV. časť</w:t>
      </w:r>
      <w:r w:rsidRPr="00A831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198">
        <w:rPr>
          <w:rFonts w:ascii="Times New Roman" w:hAnsi="Times New Roman"/>
          <w:bCs/>
          <w:sz w:val="24"/>
          <w:szCs w:val="24"/>
        </w:rPr>
        <w:t>tvoria</w:t>
      </w:r>
      <w:r>
        <w:rPr>
          <w:rFonts w:ascii="Times New Roman" w:hAnsi="Times New Roman"/>
          <w:bCs/>
          <w:sz w:val="24"/>
          <w:szCs w:val="24"/>
        </w:rPr>
        <w:t xml:space="preserve"> požiadavky</w:t>
      </w:r>
      <w:r w:rsidRPr="00A831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 jednotlivé typy štruktúr</w:t>
      </w:r>
    </w:p>
    <w:p w:rsidR="00A83198" w:rsidRPr="00A83198" w:rsidRDefault="00A83198" w:rsidP="00A8319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Požiadavky na zachovanie, údržbu a regeneráciu NKP</w:t>
      </w:r>
    </w:p>
    <w:p w:rsidR="00A83198" w:rsidRPr="00A83198" w:rsidRDefault="00A83198" w:rsidP="00A8319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Požiadavky na zachovanie, údržbu a regeneráciu objektov vytipovaných na vyhlásenie za NKP a vhodne dotvárajúcich prostredie</w:t>
      </w:r>
    </w:p>
    <w:p w:rsidR="00A83198" w:rsidRPr="00A83198" w:rsidRDefault="00A83198" w:rsidP="00A8319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Požiadavky na úpravu objektov nevhodne dotvárajúcich prostredie a narušených urbanistických priestorov</w:t>
      </w:r>
    </w:p>
    <w:p w:rsidR="00A83198" w:rsidRPr="00A83198" w:rsidRDefault="00A83198" w:rsidP="00A8319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Požiadavky na úpravu záhrad, nádvorí a ostatných plôch</w:t>
      </w:r>
    </w:p>
    <w:p w:rsidR="00A83198" w:rsidRPr="00A83198" w:rsidRDefault="00A83198" w:rsidP="00A8319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Požiadavky na zachovanie, ochranu, úpravu a údržbu nosných prvkov systému zelene (jestvujúce a cieľové)</w:t>
      </w:r>
    </w:p>
    <w:p w:rsidR="00A83198" w:rsidRPr="00A83198" w:rsidRDefault="00A83198" w:rsidP="00A8319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Požiadavky na revitalizáciu voľných plôch</w:t>
      </w:r>
    </w:p>
    <w:p w:rsidR="00A83198" w:rsidRPr="00A83198" w:rsidRDefault="00A83198" w:rsidP="00A8319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Požiadavky na realizáciu novostavieb</w:t>
      </w:r>
    </w:p>
    <w:p w:rsidR="00D37694" w:rsidRPr="00A83198" w:rsidRDefault="00A83198" w:rsidP="00A8319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>Uličný interiér</w:t>
      </w:r>
    </w:p>
    <w:p w:rsidR="001913D7" w:rsidRDefault="001913D7" w:rsidP="001913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16448" w:rsidRPr="00A83198" w:rsidRDefault="001913D7" w:rsidP="001913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Jasne formulované Zásady, ktoré sú zrozumiteľné aj pre spracovateľov územno-plánovacej dokumentácie boli prijaté aj miestnou samosprávou a stali sa súčasťou záväznej časti územného plánu mesta Prešov.</w:t>
      </w:r>
    </w:p>
    <w:p w:rsidR="001913D7" w:rsidRPr="001913D7" w:rsidRDefault="001913D7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913D7">
        <w:rPr>
          <w:rFonts w:ascii="Times New Roman" w:hAnsi="Times New Roman"/>
          <w:bCs/>
          <w:color w:val="FF0000"/>
          <w:sz w:val="24"/>
          <w:szCs w:val="24"/>
        </w:rPr>
        <w:t>Obrázok č. 5</w:t>
      </w:r>
    </w:p>
    <w:p w:rsidR="001913D7" w:rsidRPr="001913D7" w:rsidRDefault="001913D7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8049D" w:rsidRPr="00A83198" w:rsidRDefault="00A8049D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3198">
        <w:rPr>
          <w:rFonts w:ascii="Times New Roman" w:hAnsi="Times New Roman"/>
          <w:b/>
          <w:bCs/>
          <w:sz w:val="24"/>
          <w:szCs w:val="24"/>
        </w:rPr>
        <w:t>Aká je súčasná prax?</w:t>
      </w:r>
    </w:p>
    <w:p w:rsidR="003F3B38" w:rsidRPr="00A83198" w:rsidRDefault="0074375C" w:rsidP="00A83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ab/>
        <w:t xml:space="preserve">Od roku 2002, kedy vstúpil do platnosti pamiatkový zákon bolo spracované veľké množstvo </w:t>
      </w:r>
      <w:r w:rsidR="003B20C5" w:rsidRPr="00A83198">
        <w:rPr>
          <w:rFonts w:ascii="Times New Roman" w:hAnsi="Times New Roman"/>
          <w:bCs/>
          <w:sz w:val="24"/>
          <w:szCs w:val="24"/>
        </w:rPr>
        <w:t>Z</w:t>
      </w:r>
      <w:r w:rsidRPr="00A83198">
        <w:rPr>
          <w:rFonts w:ascii="Times New Roman" w:hAnsi="Times New Roman"/>
          <w:bCs/>
          <w:sz w:val="24"/>
          <w:szCs w:val="24"/>
        </w:rPr>
        <w:t xml:space="preserve">ásad. Nová právna úprava spresnila požiadavky na </w:t>
      </w:r>
      <w:r w:rsidR="003B20C5" w:rsidRPr="00A83198">
        <w:rPr>
          <w:rFonts w:ascii="Times New Roman" w:hAnsi="Times New Roman"/>
          <w:bCs/>
          <w:sz w:val="24"/>
          <w:szCs w:val="24"/>
        </w:rPr>
        <w:t>ich spracovanie</w:t>
      </w:r>
      <w:r w:rsidRPr="00A83198">
        <w:rPr>
          <w:rFonts w:ascii="Times New Roman" w:hAnsi="Times New Roman"/>
          <w:bCs/>
          <w:sz w:val="24"/>
          <w:szCs w:val="24"/>
        </w:rPr>
        <w:t xml:space="preserve">, a preto bolo potrebné reagovať skvalitnením </w:t>
      </w:r>
      <w:r w:rsidR="003B20C5" w:rsidRPr="00A83198">
        <w:rPr>
          <w:rFonts w:ascii="Times New Roman" w:hAnsi="Times New Roman"/>
          <w:bCs/>
          <w:sz w:val="24"/>
          <w:szCs w:val="24"/>
        </w:rPr>
        <w:t xml:space="preserve">celého </w:t>
      </w:r>
      <w:r w:rsidRPr="00A83198">
        <w:rPr>
          <w:rFonts w:ascii="Times New Roman" w:hAnsi="Times New Roman"/>
          <w:bCs/>
          <w:sz w:val="24"/>
          <w:szCs w:val="24"/>
        </w:rPr>
        <w:t xml:space="preserve">odborného materiálu. </w:t>
      </w:r>
      <w:r w:rsidR="003B20C5" w:rsidRPr="00A83198">
        <w:rPr>
          <w:rFonts w:ascii="Times New Roman" w:hAnsi="Times New Roman"/>
          <w:bCs/>
          <w:sz w:val="24"/>
          <w:szCs w:val="24"/>
        </w:rPr>
        <w:t>Počas</w:t>
      </w:r>
      <w:r w:rsidRPr="00A83198">
        <w:rPr>
          <w:rFonts w:ascii="Times New Roman" w:hAnsi="Times New Roman"/>
          <w:bCs/>
          <w:sz w:val="24"/>
          <w:szCs w:val="24"/>
        </w:rPr>
        <w:t xml:space="preserve"> desiatich rokov účinnosti zákona </w:t>
      </w:r>
      <w:r w:rsidR="003B20C5" w:rsidRPr="00A83198">
        <w:rPr>
          <w:rFonts w:ascii="Times New Roman" w:hAnsi="Times New Roman"/>
          <w:bCs/>
          <w:sz w:val="24"/>
          <w:szCs w:val="24"/>
        </w:rPr>
        <w:t>bola</w:t>
      </w:r>
      <w:r w:rsidRPr="00A83198">
        <w:rPr>
          <w:rFonts w:ascii="Times New Roman" w:hAnsi="Times New Roman"/>
          <w:bCs/>
          <w:sz w:val="24"/>
          <w:szCs w:val="24"/>
        </w:rPr>
        <w:t xml:space="preserve"> téma ochrany pamiatkových území </w:t>
      </w:r>
      <w:r w:rsidR="003B20C5" w:rsidRPr="00A83198">
        <w:rPr>
          <w:rFonts w:ascii="Times New Roman" w:hAnsi="Times New Roman"/>
          <w:bCs/>
          <w:sz w:val="24"/>
          <w:szCs w:val="24"/>
        </w:rPr>
        <w:t xml:space="preserve">a tvorby Zásad rozoberaná </w:t>
      </w:r>
      <w:r w:rsidR="003F3B38" w:rsidRPr="00A83198">
        <w:rPr>
          <w:rFonts w:ascii="Times New Roman" w:hAnsi="Times New Roman"/>
          <w:bCs/>
          <w:sz w:val="24"/>
          <w:szCs w:val="24"/>
        </w:rPr>
        <w:t xml:space="preserve">pamiatkarmi </w:t>
      </w:r>
      <w:r w:rsidR="00D00670" w:rsidRPr="00A83198">
        <w:rPr>
          <w:rFonts w:ascii="Times New Roman" w:hAnsi="Times New Roman"/>
          <w:bCs/>
          <w:sz w:val="24"/>
          <w:szCs w:val="24"/>
        </w:rPr>
        <w:t>veľakrát.</w:t>
      </w:r>
      <w:r w:rsidR="003B20C5" w:rsidRPr="00A83198">
        <w:rPr>
          <w:rFonts w:ascii="Times New Roman" w:hAnsi="Times New Roman"/>
          <w:bCs/>
          <w:sz w:val="24"/>
          <w:szCs w:val="24"/>
        </w:rPr>
        <w:t xml:space="preserve"> Avšak všetci sme sa zhodli na tom, že pokiaľ chceme, aby náš odborný názor </w:t>
      </w:r>
      <w:r w:rsidR="003F3B38" w:rsidRPr="00A83198">
        <w:rPr>
          <w:rFonts w:ascii="Times New Roman" w:hAnsi="Times New Roman"/>
          <w:bCs/>
          <w:sz w:val="24"/>
          <w:szCs w:val="24"/>
        </w:rPr>
        <w:t xml:space="preserve">         </w:t>
      </w:r>
      <w:r w:rsidR="003B20C5" w:rsidRPr="00A83198">
        <w:rPr>
          <w:rFonts w:ascii="Times New Roman" w:hAnsi="Times New Roman"/>
          <w:bCs/>
          <w:sz w:val="24"/>
          <w:szCs w:val="24"/>
        </w:rPr>
        <w:t xml:space="preserve">na ochranu pamiatkových území bol akceptovaný, musia byť </w:t>
      </w:r>
      <w:r w:rsidR="003F3B38" w:rsidRPr="00A83198">
        <w:rPr>
          <w:rFonts w:ascii="Times New Roman" w:hAnsi="Times New Roman"/>
          <w:bCs/>
          <w:sz w:val="24"/>
          <w:szCs w:val="24"/>
        </w:rPr>
        <w:t xml:space="preserve">v prvom rade </w:t>
      </w:r>
      <w:r w:rsidR="003B20C5" w:rsidRPr="00A83198">
        <w:rPr>
          <w:rFonts w:ascii="Times New Roman" w:hAnsi="Times New Roman"/>
          <w:bCs/>
          <w:sz w:val="24"/>
          <w:szCs w:val="24"/>
        </w:rPr>
        <w:t>spracované kvalitne</w:t>
      </w:r>
      <w:r w:rsidR="003F3B38" w:rsidRPr="00A83198">
        <w:rPr>
          <w:rFonts w:ascii="Times New Roman" w:hAnsi="Times New Roman"/>
          <w:bCs/>
          <w:sz w:val="24"/>
          <w:szCs w:val="24"/>
        </w:rPr>
        <w:t xml:space="preserve"> a </w:t>
      </w:r>
      <w:r w:rsidR="003F6134" w:rsidRPr="00A83198">
        <w:rPr>
          <w:rFonts w:ascii="Times New Roman" w:eastAsiaTheme="minorHAnsi" w:hAnsi="Times New Roman"/>
          <w:sz w:val="24"/>
          <w:szCs w:val="24"/>
          <w:lang w:eastAsia="en-US"/>
        </w:rPr>
        <w:t>všeobecne zrozumiteľn</w:t>
      </w:r>
      <w:r w:rsidR="003F3B38" w:rsidRPr="00A83198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="003F6134"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BB084B" w:rsidRPr="00A83198">
        <w:rPr>
          <w:rFonts w:ascii="Times New Roman" w:hAnsi="Times New Roman"/>
          <w:bCs/>
          <w:sz w:val="24"/>
          <w:szCs w:val="24"/>
        </w:rPr>
        <w:t>Dnes už môžeme skonštatovať, že z hľadiska poznania chráneného územia je najlepšie ak Zásady spracúva prí</w:t>
      </w:r>
      <w:r w:rsidR="003F3B38" w:rsidRPr="00A83198">
        <w:rPr>
          <w:rFonts w:ascii="Times New Roman" w:hAnsi="Times New Roman"/>
          <w:bCs/>
          <w:sz w:val="24"/>
          <w:szCs w:val="24"/>
        </w:rPr>
        <w:t>slušný krajský pamiatkový úrad.</w:t>
      </w:r>
    </w:p>
    <w:p w:rsidR="00A8049D" w:rsidRPr="00A83198" w:rsidRDefault="00F6462B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Neodmysliteľná </w:t>
      </w:r>
      <w:r w:rsidR="003F3B38" w:rsidRPr="00A83198">
        <w:rPr>
          <w:rFonts w:ascii="Times New Roman" w:hAnsi="Times New Roman"/>
          <w:bCs/>
          <w:sz w:val="24"/>
          <w:szCs w:val="24"/>
        </w:rPr>
        <w:t xml:space="preserve">sa javí </w:t>
      </w:r>
      <w:r w:rsidR="00CC663B"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komunikácia s obstarávateľom a spracovateľom </w:t>
      </w:r>
      <w:proofErr w:type="spellStart"/>
      <w:r w:rsidR="00CC663B" w:rsidRPr="00A83198">
        <w:rPr>
          <w:rFonts w:ascii="Times New Roman" w:eastAsiaTheme="minorHAnsi" w:hAnsi="Times New Roman"/>
          <w:sz w:val="24"/>
          <w:szCs w:val="24"/>
          <w:lang w:eastAsia="en-US"/>
        </w:rPr>
        <w:t>ú</w:t>
      </w:r>
      <w:r w:rsidR="003F3B38" w:rsidRPr="00A83198">
        <w:rPr>
          <w:rFonts w:ascii="Times New Roman" w:eastAsiaTheme="minorHAnsi" w:hAnsi="Times New Roman"/>
          <w:sz w:val="24"/>
          <w:szCs w:val="24"/>
          <w:lang w:eastAsia="en-US"/>
        </w:rPr>
        <w:t>zemno</w:t>
      </w:r>
      <w:proofErr w:type="spellEnd"/>
      <w:r w:rsidR="00CC663B" w:rsidRPr="00A83198">
        <w:rPr>
          <w:rFonts w:ascii="Times New Roman" w:eastAsiaTheme="minorHAnsi" w:hAnsi="Times New Roman"/>
          <w:sz w:val="24"/>
          <w:szCs w:val="24"/>
          <w:lang w:eastAsia="en-US"/>
        </w:rPr>
        <w:t>–plánovacej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C663B" w:rsidRPr="00A83198">
        <w:rPr>
          <w:rFonts w:ascii="Times New Roman" w:eastAsiaTheme="minorHAnsi" w:hAnsi="Times New Roman"/>
          <w:sz w:val="24"/>
          <w:szCs w:val="24"/>
          <w:lang w:eastAsia="en-US"/>
        </w:rPr>
        <w:t>dokumentácie</w:t>
      </w:r>
      <w:r w:rsidR="003F3B38" w:rsidRPr="00A83198">
        <w:rPr>
          <w:rFonts w:ascii="Times New Roman" w:eastAsiaTheme="minorHAnsi" w:hAnsi="Times New Roman"/>
          <w:sz w:val="24"/>
          <w:szCs w:val="24"/>
          <w:lang w:eastAsia="en-US"/>
        </w:rPr>
        <w:t>. Aby sme sa porozumeli je nutné hovoriť „rovnakou rečou“. Inak by bolo komplikované</w:t>
      </w:r>
      <w:r w:rsidR="00CC663B"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Zásady </w:t>
      </w:r>
      <w:r w:rsidR="00CC663B"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transformovať do </w:t>
      </w:r>
      <w:r w:rsidR="003F3B38" w:rsidRPr="00A83198">
        <w:rPr>
          <w:rFonts w:ascii="Times New Roman" w:eastAsiaTheme="minorHAnsi" w:hAnsi="Times New Roman"/>
          <w:sz w:val="24"/>
          <w:szCs w:val="24"/>
          <w:lang w:eastAsia="en-US"/>
        </w:rPr>
        <w:t xml:space="preserve">jednotlivých stupňov </w:t>
      </w:r>
      <w:r w:rsidR="00CC663B" w:rsidRPr="00A83198">
        <w:rPr>
          <w:rFonts w:ascii="Times New Roman" w:eastAsiaTheme="minorHAnsi" w:hAnsi="Times New Roman"/>
          <w:sz w:val="24"/>
          <w:szCs w:val="24"/>
          <w:lang w:eastAsia="en-US"/>
        </w:rPr>
        <w:t>územno</w:t>
      </w:r>
      <w:r w:rsidR="003F3B38" w:rsidRPr="00A83198">
        <w:rPr>
          <w:rFonts w:ascii="Times New Roman" w:eastAsiaTheme="minorHAnsi" w:hAnsi="Times New Roman"/>
          <w:sz w:val="24"/>
          <w:szCs w:val="24"/>
          <w:lang w:eastAsia="en-US"/>
        </w:rPr>
        <w:t>-plánovacej dokumentácie</w:t>
      </w:r>
      <w:r w:rsidR="00CC663B" w:rsidRPr="00A8319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8049D" w:rsidRPr="00A83198" w:rsidRDefault="00D00670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3198">
        <w:rPr>
          <w:rFonts w:ascii="Times New Roman" w:hAnsi="Times New Roman"/>
          <w:bCs/>
          <w:sz w:val="24"/>
          <w:szCs w:val="24"/>
        </w:rPr>
        <w:t xml:space="preserve">Cieľom Pamiatkového úradu SR je metodickým usmerňovaním dosiahnuť jednotnosť materiálov. V snahe zabezpečiť lepšiu informovanosť širokej verejnosti, rozhodol sa Pamiatkový úrad SR všetky platné Zásady postupne zverejniť na svojej webovej stránke </w:t>
      </w:r>
      <w:hyperlink r:id="rId8" w:history="1">
        <w:r w:rsidRPr="00A83198">
          <w:rPr>
            <w:rStyle w:val="Hypertextovprepojenie"/>
            <w:rFonts w:ascii="Times New Roman" w:hAnsi="Times New Roman"/>
            <w:bCs/>
            <w:sz w:val="24"/>
            <w:szCs w:val="24"/>
          </w:rPr>
          <w:t>www.pamiatky.sk</w:t>
        </w:r>
      </w:hyperlink>
      <w:r w:rsidRPr="00A83198">
        <w:rPr>
          <w:rFonts w:ascii="Times New Roman" w:hAnsi="Times New Roman"/>
          <w:bCs/>
          <w:sz w:val="24"/>
          <w:szCs w:val="24"/>
        </w:rPr>
        <w:t xml:space="preserve"> .</w:t>
      </w:r>
    </w:p>
    <w:p w:rsidR="004A1987" w:rsidRPr="00A83198" w:rsidRDefault="004A1987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3B38" w:rsidRPr="00A83198" w:rsidRDefault="003F3B38" w:rsidP="00A831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1309" w:rsidRPr="00A83198" w:rsidRDefault="00B31309" w:rsidP="00A83198">
      <w:pPr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O autorke:</w:t>
      </w:r>
    </w:p>
    <w:p w:rsidR="00B31309" w:rsidRPr="00A83198" w:rsidRDefault="00B31309" w:rsidP="00A83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>Ing. arch. Lýdia Kubeková</w:t>
      </w:r>
    </w:p>
    <w:p w:rsidR="00B31309" w:rsidRPr="00A83198" w:rsidRDefault="00B31309" w:rsidP="00A83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3198">
        <w:rPr>
          <w:rFonts w:ascii="Times New Roman" w:hAnsi="Times New Roman"/>
          <w:sz w:val="24"/>
          <w:szCs w:val="24"/>
        </w:rPr>
        <w:tab/>
        <w:t xml:space="preserve">Autorka príspevku je </w:t>
      </w:r>
      <w:r w:rsidR="00C12C7A" w:rsidRPr="00A83198">
        <w:rPr>
          <w:rFonts w:ascii="Times New Roman" w:hAnsi="Times New Roman"/>
          <w:sz w:val="24"/>
          <w:szCs w:val="24"/>
        </w:rPr>
        <w:t xml:space="preserve">vedúcou Odboru preskúmavania výkonu štátnej správy              na </w:t>
      </w:r>
      <w:r w:rsidRPr="00A83198">
        <w:rPr>
          <w:rFonts w:ascii="Times New Roman" w:hAnsi="Times New Roman"/>
          <w:sz w:val="24"/>
          <w:szCs w:val="24"/>
        </w:rPr>
        <w:t>Pamiatkovo</w:t>
      </w:r>
      <w:r w:rsidR="00C12C7A" w:rsidRPr="00A83198">
        <w:rPr>
          <w:rFonts w:ascii="Times New Roman" w:hAnsi="Times New Roman"/>
          <w:sz w:val="24"/>
          <w:szCs w:val="24"/>
        </w:rPr>
        <w:t>m</w:t>
      </w:r>
      <w:r w:rsidRPr="00A83198">
        <w:rPr>
          <w:rFonts w:ascii="Times New Roman" w:hAnsi="Times New Roman"/>
          <w:sz w:val="24"/>
          <w:szCs w:val="24"/>
        </w:rPr>
        <w:t xml:space="preserve"> úrad</w:t>
      </w:r>
      <w:r w:rsidR="00C12C7A" w:rsidRPr="00A83198">
        <w:rPr>
          <w:rFonts w:ascii="Times New Roman" w:hAnsi="Times New Roman"/>
          <w:sz w:val="24"/>
          <w:szCs w:val="24"/>
        </w:rPr>
        <w:t>e</w:t>
      </w:r>
      <w:r w:rsidRPr="00A83198">
        <w:rPr>
          <w:rFonts w:ascii="Times New Roman" w:hAnsi="Times New Roman"/>
          <w:sz w:val="24"/>
          <w:szCs w:val="24"/>
        </w:rPr>
        <w:t xml:space="preserve"> S</w:t>
      </w:r>
      <w:r w:rsidR="00C12C7A" w:rsidRPr="00A83198">
        <w:rPr>
          <w:rFonts w:ascii="Times New Roman" w:hAnsi="Times New Roman"/>
          <w:sz w:val="24"/>
          <w:szCs w:val="24"/>
        </w:rPr>
        <w:t>R</w:t>
      </w:r>
      <w:r w:rsidRPr="00A83198">
        <w:rPr>
          <w:rFonts w:ascii="Times New Roman" w:hAnsi="Times New Roman"/>
          <w:sz w:val="24"/>
          <w:szCs w:val="24"/>
        </w:rPr>
        <w:t xml:space="preserve">. </w:t>
      </w:r>
      <w:r w:rsidR="005402A9" w:rsidRPr="00A83198">
        <w:rPr>
          <w:rFonts w:ascii="Times New Roman" w:hAnsi="Times New Roman"/>
          <w:sz w:val="24"/>
          <w:szCs w:val="24"/>
        </w:rPr>
        <w:t xml:space="preserve">V minulosti pracovala </w:t>
      </w:r>
      <w:r w:rsidRPr="00A83198">
        <w:rPr>
          <w:rFonts w:ascii="Times New Roman" w:hAnsi="Times New Roman"/>
          <w:sz w:val="24"/>
          <w:szCs w:val="24"/>
        </w:rPr>
        <w:t>na Krajskom pamiatkovom úrade v</w:t>
      </w:r>
      <w:r w:rsidR="005402A9" w:rsidRPr="00A83198">
        <w:rPr>
          <w:rFonts w:ascii="Times New Roman" w:hAnsi="Times New Roman"/>
          <w:sz w:val="24"/>
          <w:szCs w:val="24"/>
        </w:rPr>
        <w:t> </w:t>
      </w:r>
      <w:r w:rsidRPr="00A83198">
        <w:rPr>
          <w:rFonts w:ascii="Times New Roman" w:hAnsi="Times New Roman"/>
          <w:sz w:val="24"/>
          <w:szCs w:val="24"/>
        </w:rPr>
        <w:t>Prešove</w:t>
      </w:r>
      <w:r w:rsidR="005402A9" w:rsidRPr="00A83198">
        <w:rPr>
          <w:rFonts w:ascii="Times New Roman" w:hAnsi="Times New Roman"/>
          <w:sz w:val="24"/>
          <w:szCs w:val="24"/>
        </w:rPr>
        <w:t xml:space="preserve">. </w:t>
      </w:r>
      <w:r w:rsidRPr="00A83198">
        <w:rPr>
          <w:rFonts w:ascii="Times New Roman" w:hAnsi="Times New Roman"/>
          <w:sz w:val="24"/>
          <w:szCs w:val="24"/>
        </w:rPr>
        <w:t>Predsedá Odborno-metodickej komisii</w:t>
      </w:r>
      <w:r w:rsidR="00A8049D" w:rsidRPr="00A83198">
        <w:rPr>
          <w:rFonts w:ascii="Times New Roman" w:hAnsi="Times New Roman"/>
          <w:sz w:val="24"/>
          <w:szCs w:val="24"/>
        </w:rPr>
        <w:t>, ktorá je poradným orgánom generálnej riaditeľky</w:t>
      </w:r>
      <w:r w:rsidRPr="00A83198">
        <w:rPr>
          <w:rFonts w:ascii="Times New Roman" w:hAnsi="Times New Roman"/>
          <w:sz w:val="24"/>
          <w:szCs w:val="24"/>
        </w:rPr>
        <w:t xml:space="preserve"> Pamiatkov</w:t>
      </w:r>
      <w:r w:rsidR="00A8049D" w:rsidRPr="00A83198">
        <w:rPr>
          <w:rFonts w:ascii="Times New Roman" w:hAnsi="Times New Roman"/>
          <w:sz w:val="24"/>
          <w:szCs w:val="24"/>
        </w:rPr>
        <w:t xml:space="preserve">ého úradu </w:t>
      </w:r>
      <w:r w:rsidRPr="00A83198">
        <w:rPr>
          <w:rFonts w:ascii="Times New Roman" w:hAnsi="Times New Roman"/>
          <w:sz w:val="24"/>
          <w:szCs w:val="24"/>
        </w:rPr>
        <w:t>SR</w:t>
      </w:r>
      <w:r w:rsidR="00C12C7A" w:rsidRPr="00A83198">
        <w:rPr>
          <w:rFonts w:ascii="Times New Roman" w:hAnsi="Times New Roman"/>
          <w:sz w:val="24"/>
          <w:szCs w:val="24"/>
        </w:rPr>
        <w:t xml:space="preserve"> a spolupracuje s </w:t>
      </w:r>
      <w:r w:rsidRPr="00A83198">
        <w:rPr>
          <w:rFonts w:ascii="Times New Roman" w:hAnsi="Times New Roman"/>
          <w:sz w:val="24"/>
          <w:szCs w:val="24"/>
        </w:rPr>
        <w:t>Ministerstv</w:t>
      </w:r>
      <w:r w:rsidR="00C12C7A" w:rsidRPr="00A83198">
        <w:rPr>
          <w:rFonts w:ascii="Times New Roman" w:hAnsi="Times New Roman"/>
          <w:sz w:val="24"/>
          <w:szCs w:val="24"/>
        </w:rPr>
        <w:t>om</w:t>
      </w:r>
      <w:r w:rsidRPr="00A83198">
        <w:rPr>
          <w:rFonts w:ascii="Times New Roman" w:hAnsi="Times New Roman"/>
          <w:sz w:val="24"/>
          <w:szCs w:val="24"/>
        </w:rPr>
        <w:t xml:space="preserve"> kultúry SR </w:t>
      </w:r>
      <w:r w:rsidR="00C12C7A" w:rsidRPr="00A83198">
        <w:rPr>
          <w:rFonts w:ascii="Times New Roman" w:hAnsi="Times New Roman"/>
          <w:sz w:val="24"/>
          <w:szCs w:val="24"/>
        </w:rPr>
        <w:t>na</w:t>
      </w:r>
      <w:r w:rsidRPr="00A83198">
        <w:rPr>
          <w:rFonts w:ascii="Times New Roman" w:hAnsi="Times New Roman"/>
          <w:sz w:val="24"/>
          <w:szCs w:val="24"/>
        </w:rPr>
        <w:t xml:space="preserve"> </w:t>
      </w:r>
      <w:r w:rsidR="00C12C7A" w:rsidRPr="00A83198">
        <w:rPr>
          <w:rFonts w:ascii="Times New Roman" w:hAnsi="Times New Roman"/>
          <w:sz w:val="24"/>
          <w:szCs w:val="24"/>
        </w:rPr>
        <w:t xml:space="preserve">tvorbe </w:t>
      </w:r>
      <w:r w:rsidRPr="00A83198">
        <w:rPr>
          <w:rFonts w:ascii="Times New Roman" w:hAnsi="Times New Roman"/>
          <w:sz w:val="24"/>
          <w:szCs w:val="24"/>
        </w:rPr>
        <w:t>novel</w:t>
      </w:r>
      <w:r w:rsidR="00C12C7A" w:rsidRPr="00A83198">
        <w:rPr>
          <w:rFonts w:ascii="Times New Roman" w:hAnsi="Times New Roman"/>
          <w:sz w:val="24"/>
          <w:szCs w:val="24"/>
        </w:rPr>
        <w:t>y</w:t>
      </w:r>
      <w:r w:rsidRPr="00A83198">
        <w:rPr>
          <w:rFonts w:ascii="Times New Roman" w:hAnsi="Times New Roman"/>
          <w:sz w:val="24"/>
          <w:szCs w:val="24"/>
        </w:rPr>
        <w:t xml:space="preserve"> pamiatkového zákona. Je spoluautorkou knihy </w:t>
      </w:r>
      <w:r w:rsidRPr="00A83198">
        <w:rPr>
          <w:rStyle w:val="Siln"/>
          <w:rFonts w:ascii="Times New Roman" w:hAnsi="Times New Roman"/>
          <w:b w:val="0"/>
          <w:sz w:val="24"/>
          <w:szCs w:val="24"/>
        </w:rPr>
        <w:t>Národné kultúrne pamiatky na Slovensku – okres Ružomberok</w:t>
      </w:r>
      <w:r w:rsidRPr="00A83198">
        <w:rPr>
          <w:rFonts w:ascii="Times New Roman" w:hAnsi="Times New Roman"/>
          <w:b/>
          <w:sz w:val="24"/>
          <w:szCs w:val="24"/>
        </w:rPr>
        <w:t xml:space="preserve"> </w:t>
      </w:r>
      <w:r w:rsidRPr="00A83198">
        <w:rPr>
          <w:rFonts w:ascii="Times New Roman" w:hAnsi="Times New Roman"/>
          <w:sz w:val="24"/>
          <w:szCs w:val="24"/>
        </w:rPr>
        <w:t>ako aj metodiky na zásady ochrany pamiatkových území.</w:t>
      </w:r>
    </w:p>
    <w:sectPr w:rsidR="00B31309" w:rsidRPr="00A83198" w:rsidSect="0056511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D4" w:rsidRDefault="00372CD4" w:rsidP="00565115">
      <w:pPr>
        <w:spacing w:after="0" w:line="240" w:lineRule="auto"/>
      </w:pPr>
      <w:r>
        <w:separator/>
      </w:r>
    </w:p>
  </w:endnote>
  <w:endnote w:type="continuationSeparator" w:id="0">
    <w:p w:rsidR="00372CD4" w:rsidRDefault="00372CD4" w:rsidP="0056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D4" w:rsidRDefault="00372CD4" w:rsidP="00565115">
      <w:pPr>
        <w:spacing w:after="0" w:line="240" w:lineRule="auto"/>
      </w:pPr>
      <w:r>
        <w:separator/>
      </w:r>
    </w:p>
  </w:footnote>
  <w:footnote w:type="continuationSeparator" w:id="0">
    <w:p w:rsidR="00372CD4" w:rsidRDefault="00372CD4" w:rsidP="0056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8942"/>
      <w:docPartObj>
        <w:docPartGallery w:val="Page Numbers (Top of Page)"/>
        <w:docPartUnique/>
      </w:docPartObj>
    </w:sdtPr>
    <w:sdtContent>
      <w:p w:rsidR="00A83198" w:rsidRDefault="00A83198">
        <w:pPr>
          <w:pStyle w:val="Hlavika"/>
          <w:jc w:val="center"/>
        </w:pPr>
        <w:fldSimple w:instr=" PAGE   \* MERGEFORMAT ">
          <w:r w:rsidR="00EC5B8B">
            <w:rPr>
              <w:noProof/>
            </w:rPr>
            <w:t>2</w:t>
          </w:r>
        </w:fldSimple>
      </w:p>
    </w:sdtContent>
  </w:sdt>
  <w:p w:rsidR="00A83198" w:rsidRDefault="00A8319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4AC"/>
    <w:multiLevelType w:val="hybridMultilevel"/>
    <w:tmpl w:val="62FA90B2"/>
    <w:lvl w:ilvl="0" w:tplc="9AC4F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43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2F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AC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A9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62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0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EC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31B9"/>
    <w:multiLevelType w:val="hybridMultilevel"/>
    <w:tmpl w:val="90BAA204"/>
    <w:lvl w:ilvl="0" w:tplc="181EA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C3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82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C2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EF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28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60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47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89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FC1128"/>
    <w:multiLevelType w:val="hybridMultilevel"/>
    <w:tmpl w:val="A7945DD6"/>
    <w:lvl w:ilvl="0" w:tplc="70723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28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20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6F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86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AD3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CBF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65D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CCB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732B1A"/>
    <w:multiLevelType w:val="hybridMultilevel"/>
    <w:tmpl w:val="A5565358"/>
    <w:lvl w:ilvl="0" w:tplc="F154D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429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4C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80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A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6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F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6A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68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260F06"/>
    <w:multiLevelType w:val="hybridMultilevel"/>
    <w:tmpl w:val="2B5AA68E"/>
    <w:lvl w:ilvl="0" w:tplc="0404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4A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44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3A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62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A15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82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CFB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2DF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8851BE"/>
    <w:multiLevelType w:val="hybridMultilevel"/>
    <w:tmpl w:val="356CF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855F1"/>
    <w:multiLevelType w:val="hybridMultilevel"/>
    <w:tmpl w:val="85CC7AE8"/>
    <w:lvl w:ilvl="0" w:tplc="0F1E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D1476"/>
    <w:multiLevelType w:val="hybridMultilevel"/>
    <w:tmpl w:val="40986FB4"/>
    <w:lvl w:ilvl="0" w:tplc="EF88E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825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2C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863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A23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087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EBB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6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A9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F53DD4"/>
    <w:multiLevelType w:val="hybridMultilevel"/>
    <w:tmpl w:val="411E911A"/>
    <w:lvl w:ilvl="0" w:tplc="067E7D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B5CD9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F83A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40D5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26BA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5E64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6413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A80C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73428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02D61"/>
    <w:multiLevelType w:val="hybridMultilevel"/>
    <w:tmpl w:val="9C9A3282"/>
    <w:lvl w:ilvl="0" w:tplc="0F1E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AE163A">
      <w:numFmt w:val="bullet"/>
      <w:lvlText w:val="-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E3D04"/>
    <w:multiLevelType w:val="hybridMultilevel"/>
    <w:tmpl w:val="12884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842D0"/>
    <w:multiLevelType w:val="hybridMultilevel"/>
    <w:tmpl w:val="3D80BCC6"/>
    <w:lvl w:ilvl="0" w:tplc="15AE16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09"/>
    <w:rsid w:val="000726DA"/>
    <w:rsid w:val="000C5F47"/>
    <w:rsid w:val="000D1D17"/>
    <w:rsid w:val="00110408"/>
    <w:rsid w:val="001278B4"/>
    <w:rsid w:val="00144AA1"/>
    <w:rsid w:val="00161D24"/>
    <w:rsid w:val="00186D7B"/>
    <w:rsid w:val="001913D7"/>
    <w:rsid w:val="001E78F3"/>
    <w:rsid w:val="0020327D"/>
    <w:rsid w:val="00215065"/>
    <w:rsid w:val="00223EE1"/>
    <w:rsid w:val="00291C24"/>
    <w:rsid w:val="002C6BBF"/>
    <w:rsid w:val="00340650"/>
    <w:rsid w:val="00372CD4"/>
    <w:rsid w:val="003B20C5"/>
    <w:rsid w:val="003C2677"/>
    <w:rsid w:val="003F3B38"/>
    <w:rsid w:val="003F6134"/>
    <w:rsid w:val="004024DD"/>
    <w:rsid w:val="004753DB"/>
    <w:rsid w:val="00483AB5"/>
    <w:rsid w:val="004976E9"/>
    <w:rsid w:val="004A1987"/>
    <w:rsid w:val="004C28F3"/>
    <w:rsid w:val="00522B65"/>
    <w:rsid w:val="00526534"/>
    <w:rsid w:val="005402A9"/>
    <w:rsid w:val="00562E68"/>
    <w:rsid w:val="00565115"/>
    <w:rsid w:val="00586E09"/>
    <w:rsid w:val="005970EB"/>
    <w:rsid w:val="005F1828"/>
    <w:rsid w:val="005F4321"/>
    <w:rsid w:val="005F7CE2"/>
    <w:rsid w:val="00636368"/>
    <w:rsid w:val="006557A0"/>
    <w:rsid w:val="006803E5"/>
    <w:rsid w:val="00713FF7"/>
    <w:rsid w:val="00722A57"/>
    <w:rsid w:val="0074375C"/>
    <w:rsid w:val="007526EF"/>
    <w:rsid w:val="007865E5"/>
    <w:rsid w:val="00793343"/>
    <w:rsid w:val="007A7F18"/>
    <w:rsid w:val="00820143"/>
    <w:rsid w:val="00823DF9"/>
    <w:rsid w:val="00843D6D"/>
    <w:rsid w:val="0084664A"/>
    <w:rsid w:val="008C2D03"/>
    <w:rsid w:val="008C31F4"/>
    <w:rsid w:val="008E7FD9"/>
    <w:rsid w:val="00916448"/>
    <w:rsid w:val="00922A5D"/>
    <w:rsid w:val="00996888"/>
    <w:rsid w:val="009A2C24"/>
    <w:rsid w:val="00A32854"/>
    <w:rsid w:val="00A7111B"/>
    <w:rsid w:val="00A8049D"/>
    <w:rsid w:val="00A83198"/>
    <w:rsid w:val="00A932C4"/>
    <w:rsid w:val="00B07B43"/>
    <w:rsid w:val="00B11D3A"/>
    <w:rsid w:val="00B31309"/>
    <w:rsid w:val="00B429F6"/>
    <w:rsid w:val="00B43D29"/>
    <w:rsid w:val="00BA31F3"/>
    <w:rsid w:val="00BB084B"/>
    <w:rsid w:val="00BC5C34"/>
    <w:rsid w:val="00BF2D76"/>
    <w:rsid w:val="00C036B9"/>
    <w:rsid w:val="00C12C7A"/>
    <w:rsid w:val="00C3097B"/>
    <w:rsid w:val="00C722DC"/>
    <w:rsid w:val="00CC5EC9"/>
    <w:rsid w:val="00CC663B"/>
    <w:rsid w:val="00CE51D8"/>
    <w:rsid w:val="00D00670"/>
    <w:rsid w:val="00D16F7B"/>
    <w:rsid w:val="00D342C6"/>
    <w:rsid w:val="00D37694"/>
    <w:rsid w:val="00E13825"/>
    <w:rsid w:val="00E13C5A"/>
    <w:rsid w:val="00E46B35"/>
    <w:rsid w:val="00EB6DBA"/>
    <w:rsid w:val="00EC17B2"/>
    <w:rsid w:val="00EC5B8B"/>
    <w:rsid w:val="00ED6396"/>
    <w:rsid w:val="00F54DCB"/>
    <w:rsid w:val="00F6462B"/>
    <w:rsid w:val="00F86E84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E09"/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3130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6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115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6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65115"/>
    <w:rPr>
      <w:rFonts w:ascii="Calibri" w:eastAsia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23E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462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8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7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4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2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1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1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2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8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4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iat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ABF8-83C1-4B99-AA3A-CF990ECB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Kubeková Lýdia</dc:creator>
  <cp:lastModifiedBy>Lýdia Kubeková</cp:lastModifiedBy>
  <cp:revision>11</cp:revision>
  <dcterms:created xsi:type="dcterms:W3CDTF">2013-03-01T10:41:00Z</dcterms:created>
  <dcterms:modified xsi:type="dcterms:W3CDTF">2013-04-08T19:48:00Z</dcterms:modified>
</cp:coreProperties>
</file>